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0572CC" w14:textId="77777777" w:rsidR="00183CA0" w:rsidRDefault="00000DD5" w:rsidP="00795CEA">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14:paraId="7E11E096" w14:textId="77777777" w:rsidR="00000DD5" w:rsidRDefault="00000DD5" w:rsidP="00795CEA">
      <w:pPr>
        <w:spacing w:line="480" w:lineRule="auto"/>
        <w:rPr>
          <w:rFonts w:ascii="Times New Roman" w:hAnsi="Times New Roman" w:cs="Times New Roman"/>
          <w:sz w:val="24"/>
          <w:szCs w:val="24"/>
        </w:rPr>
      </w:pPr>
      <w:r>
        <w:rPr>
          <w:rFonts w:ascii="Times New Roman" w:hAnsi="Times New Roman" w:cs="Times New Roman"/>
          <w:sz w:val="24"/>
          <w:szCs w:val="24"/>
        </w:rPr>
        <w:t>Professor</w:t>
      </w:r>
    </w:p>
    <w:p w14:paraId="0EE1CA97" w14:textId="77777777" w:rsidR="00000DD5" w:rsidRDefault="00000DD5" w:rsidP="00795CEA">
      <w:pPr>
        <w:spacing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14:paraId="0725AC25" w14:textId="77777777" w:rsidR="00000DD5" w:rsidRDefault="00000DD5" w:rsidP="00795CEA">
      <w:pPr>
        <w:spacing w:line="480" w:lineRule="auto"/>
        <w:rPr>
          <w:rFonts w:ascii="Times New Roman" w:hAnsi="Times New Roman" w:cs="Times New Roman"/>
          <w:sz w:val="24"/>
          <w:szCs w:val="24"/>
        </w:rPr>
      </w:pPr>
      <w:r>
        <w:rPr>
          <w:rFonts w:ascii="Times New Roman" w:hAnsi="Times New Roman" w:cs="Times New Roman"/>
          <w:sz w:val="24"/>
          <w:szCs w:val="24"/>
        </w:rPr>
        <w:t>Date</w:t>
      </w:r>
    </w:p>
    <w:p w14:paraId="4B49BE24" w14:textId="77777777" w:rsidR="003572B3" w:rsidRDefault="001A758D" w:rsidP="001B48F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Temporal Dynamics </w:t>
      </w:r>
      <w:r w:rsidR="001B48FE">
        <w:rPr>
          <w:rFonts w:ascii="Times New Roman" w:hAnsi="Times New Roman" w:cs="Times New Roman"/>
          <w:sz w:val="24"/>
          <w:szCs w:val="24"/>
        </w:rPr>
        <w:t xml:space="preserve">of </w:t>
      </w:r>
      <w:r w:rsidR="00ED0638">
        <w:rPr>
          <w:rFonts w:ascii="Times New Roman" w:hAnsi="Times New Roman" w:cs="Times New Roman"/>
          <w:sz w:val="24"/>
          <w:szCs w:val="24"/>
        </w:rPr>
        <w:t>Gender Roles and the</w:t>
      </w:r>
      <w:r w:rsidR="00BE04C4">
        <w:rPr>
          <w:rFonts w:ascii="Times New Roman" w:hAnsi="Times New Roman" w:cs="Times New Roman"/>
          <w:sz w:val="24"/>
          <w:szCs w:val="24"/>
        </w:rPr>
        <w:t>ir</w:t>
      </w:r>
      <w:r w:rsidR="00ED0638">
        <w:rPr>
          <w:rFonts w:ascii="Times New Roman" w:hAnsi="Times New Roman" w:cs="Times New Roman"/>
          <w:sz w:val="24"/>
          <w:szCs w:val="24"/>
        </w:rPr>
        <w:t xml:space="preserve"> Implications </w:t>
      </w:r>
      <w:r w:rsidR="001B48FE">
        <w:rPr>
          <w:rFonts w:ascii="Times New Roman" w:hAnsi="Times New Roman" w:cs="Times New Roman"/>
          <w:sz w:val="24"/>
          <w:szCs w:val="24"/>
        </w:rPr>
        <w:t xml:space="preserve">on Relationships – Associating Sexuality </w:t>
      </w:r>
      <w:r w:rsidR="009F2877">
        <w:rPr>
          <w:rFonts w:ascii="Times New Roman" w:hAnsi="Times New Roman" w:cs="Times New Roman"/>
          <w:sz w:val="24"/>
          <w:szCs w:val="24"/>
        </w:rPr>
        <w:t>wit</w:t>
      </w:r>
      <w:r w:rsidR="0002221F">
        <w:rPr>
          <w:rFonts w:ascii="Times New Roman" w:hAnsi="Times New Roman" w:cs="Times New Roman"/>
          <w:sz w:val="24"/>
          <w:szCs w:val="24"/>
        </w:rPr>
        <w:t xml:space="preserve">h </w:t>
      </w:r>
      <w:r w:rsidR="00703962">
        <w:rPr>
          <w:rFonts w:ascii="Times New Roman" w:hAnsi="Times New Roman" w:cs="Times New Roman"/>
          <w:sz w:val="24"/>
          <w:szCs w:val="24"/>
        </w:rPr>
        <w:t xml:space="preserve">Intimate </w:t>
      </w:r>
      <w:r w:rsidR="0002221F">
        <w:rPr>
          <w:rFonts w:ascii="Times New Roman" w:hAnsi="Times New Roman" w:cs="Times New Roman"/>
          <w:sz w:val="24"/>
          <w:szCs w:val="24"/>
        </w:rPr>
        <w:t>Interpersonal Interactions</w:t>
      </w:r>
      <w:r w:rsidR="008A108A">
        <w:rPr>
          <w:rFonts w:ascii="Times New Roman" w:hAnsi="Times New Roman" w:cs="Times New Roman"/>
          <w:sz w:val="24"/>
          <w:szCs w:val="24"/>
        </w:rPr>
        <w:t xml:space="preserve">. </w:t>
      </w:r>
    </w:p>
    <w:p w14:paraId="6710357B" w14:textId="07BD25FB" w:rsidR="001671A7" w:rsidRDefault="00E004BA" w:rsidP="00CE3A9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discussion herein employs the socialist constructs of gender roles to explore the </w:t>
      </w:r>
      <w:r w:rsidR="00EA6BD1">
        <w:rPr>
          <w:rFonts w:ascii="Times New Roman" w:hAnsi="Times New Roman" w:cs="Times New Roman"/>
          <w:sz w:val="24"/>
          <w:szCs w:val="24"/>
        </w:rPr>
        <w:t>idea</w:t>
      </w:r>
      <w:r w:rsidR="00A5540C">
        <w:rPr>
          <w:rFonts w:ascii="Times New Roman" w:hAnsi="Times New Roman" w:cs="Times New Roman"/>
          <w:sz w:val="24"/>
          <w:szCs w:val="24"/>
        </w:rPr>
        <w:t xml:space="preserve"> of </w:t>
      </w:r>
      <w:r w:rsidR="00216F21">
        <w:rPr>
          <w:rFonts w:ascii="Times New Roman" w:hAnsi="Times New Roman" w:cs="Times New Roman"/>
          <w:sz w:val="24"/>
          <w:szCs w:val="24"/>
        </w:rPr>
        <w:t xml:space="preserve">how the four different sex roles work in intimate relationships with each other. </w:t>
      </w:r>
      <w:r w:rsidR="00EE0619">
        <w:rPr>
          <w:rFonts w:ascii="Times New Roman" w:hAnsi="Times New Roman" w:cs="Times New Roman"/>
          <w:sz w:val="24"/>
          <w:szCs w:val="24"/>
        </w:rPr>
        <w:t xml:space="preserve">The aim of the research is to assess the </w:t>
      </w:r>
      <w:r w:rsidR="00580511">
        <w:rPr>
          <w:rFonts w:ascii="Times New Roman" w:hAnsi="Times New Roman" w:cs="Times New Roman"/>
          <w:sz w:val="24"/>
          <w:szCs w:val="24"/>
        </w:rPr>
        <w:t>deliberations</w:t>
      </w:r>
      <w:r w:rsidR="00EE0619">
        <w:rPr>
          <w:rFonts w:ascii="Times New Roman" w:hAnsi="Times New Roman" w:cs="Times New Roman"/>
          <w:sz w:val="24"/>
          <w:szCs w:val="24"/>
        </w:rPr>
        <w:t xml:space="preserve"> of</w:t>
      </w:r>
      <w:r w:rsidR="00580511">
        <w:rPr>
          <w:rFonts w:ascii="Times New Roman" w:hAnsi="Times New Roman" w:cs="Times New Roman"/>
          <w:sz w:val="24"/>
          <w:szCs w:val="24"/>
        </w:rPr>
        <w:t xml:space="preserve"> gender performances </w:t>
      </w:r>
      <w:r w:rsidR="00801FDC">
        <w:rPr>
          <w:rFonts w:ascii="Times New Roman" w:hAnsi="Times New Roman" w:cs="Times New Roman"/>
          <w:sz w:val="24"/>
          <w:szCs w:val="24"/>
        </w:rPr>
        <w:t xml:space="preserve">when engaging in relationships and subsequently, how </w:t>
      </w:r>
      <w:r w:rsidR="00A23621">
        <w:rPr>
          <w:rFonts w:ascii="Times New Roman" w:hAnsi="Times New Roman" w:cs="Times New Roman"/>
          <w:sz w:val="24"/>
          <w:szCs w:val="24"/>
        </w:rPr>
        <w:t xml:space="preserve">these </w:t>
      </w:r>
      <w:r w:rsidR="00B10690">
        <w:rPr>
          <w:rFonts w:ascii="Times New Roman" w:hAnsi="Times New Roman" w:cs="Times New Roman"/>
          <w:sz w:val="24"/>
          <w:szCs w:val="24"/>
        </w:rPr>
        <w:t xml:space="preserve">performances </w:t>
      </w:r>
      <w:r w:rsidR="007B5DA5">
        <w:rPr>
          <w:rFonts w:ascii="Times New Roman" w:hAnsi="Times New Roman" w:cs="Times New Roman"/>
          <w:sz w:val="24"/>
          <w:szCs w:val="24"/>
        </w:rPr>
        <w:t xml:space="preserve">are at times </w:t>
      </w:r>
      <w:r w:rsidR="00B10690">
        <w:rPr>
          <w:rFonts w:ascii="Times New Roman" w:hAnsi="Times New Roman" w:cs="Times New Roman"/>
          <w:sz w:val="24"/>
          <w:szCs w:val="24"/>
        </w:rPr>
        <w:t xml:space="preserve">changed as a result of the sexual orientation, that is, </w:t>
      </w:r>
      <w:r w:rsidR="00E86F68">
        <w:rPr>
          <w:rFonts w:ascii="Times New Roman" w:hAnsi="Times New Roman" w:cs="Times New Roman"/>
          <w:sz w:val="24"/>
          <w:szCs w:val="24"/>
        </w:rPr>
        <w:t>evaluating</w:t>
      </w:r>
      <w:r w:rsidR="005604F6">
        <w:rPr>
          <w:rFonts w:ascii="Times New Roman" w:hAnsi="Times New Roman" w:cs="Times New Roman"/>
          <w:sz w:val="24"/>
          <w:szCs w:val="24"/>
        </w:rPr>
        <w:t xml:space="preserve"> how </w:t>
      </w:r>
      <w:r w:rsidR="00E86F68">
        <w:rPr>
          <w:rFonts w:ascii="Times New Roman" w:hAnsi="Times New Roman" w:cs="Times New Roman"/>
          <w:sz w:val="24"/>
          <w:szCs w:val="24"/>
        </w:rPr>
        <w:t xml:space="preserve">each of the </w:t>
      </w:r>
      <w:r w:rsidR="005604F6">
        <w:rPr>
          <w:rFonts w:ascii="Times New Roman" w:hAnsi="Times New Roman" w:cs="Times New Roman"/>
          <w:sz w:val="24"/>
          <w:szCs w:val="24"/>
        </w:rPr>
        <w:t xml:space="preserve">ascribed </w:t>
      </w:r>
      <w:r w:rsidR="00E86F68">
        <w:rPr>
          <w:rFonts w:ascii="Times New Roman" w:hAnsi="Times New Roman" w:cs="Times New Roman"/>
          <w:sz w:val="24"/>
          <w:szCs w:val="24"/>
        </w:rPr>
        <w:t>sex</w:t>
      </w:r>
      <w:r w:rsidR="005604F6">
        <w:rPr>
          <w:rFonts w:ascii="Times New Roman" w:hAnsi="Times New Roman" w:cs="Times New Roman"/>
          <w:sz w:val="24"/>
          <w:szCs w:val="24"/>
        </w:rPr>
        <w:t xml:space="preserve"> roles </w:t>
      </w:r>
      <w:r w:rsidR="00E86F68">
        <w:rPr>
          <w:rFonts w:ascii="Times New Roman" w:hAnsi="Times New Roman" w:cs="Times New Roman"/>
          <w:sz w:val="24"/>
          <w:szCs w:val="24"/>
        </w:rPr>
        <w:t xml:space="preserve">develops and maintains </w:t>
      </w:r>
      <w:r w:rsidR="00CE3A90">
        <w:rPr>
          <w:rFonts w:ascii="Times New Roman" w:hAnsi="Times New Roman" w:cs="Times New Roman"/>
          <w:sz w:val="24"/>
          <w:szCs w:val="24"/>
        </w:rPr>
        <w:t xml:space="preserve">the daily </w:t>
      </w:r>
      <w:r w:rsidR="00722703">
        <w:rPr>
          <w:rFonts w:ascii="Times New Roman" w:hAnsi="Times New Roman" w:cs="Times New Roman"/>
          <w:sz w:val="24"/>
          <w:szCs w:val="24"/>
        </w:rPr>
        <w:t xml:space="preserve">intimate interpersonal relations with </w:t>
      </w:r>
      <w:r w:rsidR="00CE3A90">
        <w:rPr>
          <w:rFonts w:ascii="Times New Roman" w:hAnsi="Times New Roman" w:cs="Times New Roman"/>
          <w:sz w:val="24"/>
          <w:szCs w:val="24"/>
        </w:rPr>
        <w:t xml:space="preserve">one another. </w:t>
      </w:r>
    </w:p>
    <w:p w14:paraId="73E097AE" w14:textId="77777777" w:rsidR="00314700" w:rsidRPr="00FD0F07" w:rsidRDefault="001B191A" w:rsidP="00FD0F07">
      <w:pPr>
        <w:spacing w:line="48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sz w:val="24"/>
          <w:szCs w:val="24"/>
        </w:rPr>
        <w:t xml:space="preserve">The definitions of modern gender roles have been greatly transformed. Social constructionist theories have departed from the usual binary categories – the biological categories of female and male, or the cultural depictions of only femininity and masculinity. Today, theorists such as </w:t>
      </w:r>
      <w:r w:rsidR="00091EC1" w:rsidRPr="00625F21">
        <w:rPr>
          <w:rFonts w:ascii="Times New Roman" w:hAnsi="Times New Roman" w:cs="Times New Roman"/>
          <w:color w:val="000000"/>
          <w:sz w:val="24"/>
          <w:szCs w:val="24"/>
          <w:shd w:val="clear" w:color="auto" w:fill="FFFFFF"/>
        </w:rPr>
        <w:t>Arrindell</w:t>
      </w:r>
      <w:r w:rsidR="00091EC1">
        <w:rPr>
          <w:rFonts w:ascii="Times New Roman" w:hAnsi="Times New Roman" w:cs="Times New Roman"/>
          <w:color w:val="000000"/>
          <w:sz w:val="24"/>
          <w:szCs w:val="24"/>
          <w:shd w:val="clear" w:color="auto" w:fill="FFFFFF"/>
        </w:rPr>
        <w:t xml:space="preserve"> </w:t>
      </w:r>
      <w:r w:rsidR="00091EC1" w:rsidRPr="00625F21">
        <w:rPr>
          <w:rFonts w:ascii="Times New Roman" w:hAnsi="Times New Roman" w:cs="Times New Roman"/>
          <w:color w:val="000000"/>
          <w:sz w:val="24"/>
          <w:szCs w:val="24"/>
          <w:shd w:val="clear" w:color="auto" w:fill="FFFFFF"/>
        </w:rPr>
        <w:t xml:space="preserve">et al. </w:t>
      </w:r>
      <w:r w:rsidR="00091EC1">
        <w:rPr>
          <w:rFonts w:ascii="Times New Roman" w:hAnsi="Times New Roman" w:cs="Times New Roman"/>
          <w:color w:val="000000"/>
          <w:sz w:val="24"/>
          <w:szCs w:val="24"/>
          <w:shd w:val="clear" w:color="auto" w:fill="FFFFFF"/>
        </w:rPr>
        <w:t xml:space="preserve">(2013; pp </w:t>
      </w:r>
      <w:r w:rsidR="00091EC1" w:rsidRPr="00625F21">
        <w:rPr>
          <w:rFonts w:ascii="Times New Roman" w:hAnsi="Times New Roman" w:cs="Times New Roman"/>
          <w:color w:val="000000"/>
          <w:sz w:val="24"/>
          <w:szCs w:val="24"/>
          <w:shd w:val="clear" w:color="auto" w:fill="FFFFFF"/>
        </w:rPr>
        <w:t>51-67</w:t>
      </w:r>
      <w:r w:rsidR="00091EC1">
        <w:rPr>
          <w:rFonts w:ascii="Times New Roman" w:hAnsi="Times New Roman" w:cs="Times New Roman"/>
          <w:color w:val="000000"/>
          <w:sz w:val="24"/>
          <w:szCs w:val="24"/>
          <w:shd w:val="clear" w:color="auto" w:fill="FFFFFF"/>
        </w:rPr>
        <w:t>)</w:t>
      </w:r>
      <w:r w:rsidR="00FD0F07">
        <w:rPr>
          <w:rFonts w:ascii="Times New Roman" w:hAnsi="Times New Roman" w:cs="Times New Roman"/>
          <w:color w:val="000000"/>
          <w:sz w:val="24"/>
          <w:szCs w:val="24"/>
          <w:shd w:val="clear" w:color="auto" w:fill="FFFFFF"/>
        </w:rPr>
        <w:t xml:space="preserve"> </w:t>
      </w:r>
      <w:r>
        <w:rPr>
          <w:rFonts w:ascii="Times New Roman" w:hAnsi="Times New Roman" w:cs="Times New Roman"/>
          <w:sz w:val="24"/>
          <w:szCs w:val="24"/>
        </w:rPr>
        <w:t xml:space="preserve">conceptualize gender more as a performance; that sex roles are not based on the inherent qualities of men and women, but rather on the performed behaviors by the individuals. Therefore, on top of being feminine or masculine, people can now identify with two more categories; androgynous and undifferentiated. There </w:t>
      </w:r>
      <w:proofErr w:type="gramStart"/>
      <w:r>
        <w:rPr>
          <w:rFonts w:ascii="Times New Roman" w:hAnsi="Times New Roman" w:cs="Times New Roman"/>
          <w:sz w:val="24"/>
          <w:szCs w:val="24"/>
        </w:rPr>
        <w:t>has</w:t>
      </w:r>
      <w:proofErr w:type="gramEnd"/>
      <w:r>
        <w:rPr>
          <w:rFonts w:ascii="Times New Roman" w:hAnsi="Times New Roman" w:cs="Times New Roman"/>
          <w:sz w:val="24"/>
          <w:szCs w:val="24"/>
        </w:rPr>
        <w:t xml:space="preserve"> been quite a few sociological and gender studies that have clearly attempted to explain the inherent power dynamics in intimate relationships and the subsequent sex roles that characterize </w:t>
      </w:r>
      <w:r>
        <w:rPr>
          <w:rFonts w:ascii="Times New Roman" w:hAnsi="Times New Roman" w:cs="Times New Roman"/>
          <w:sz w:val="24"/>
          <w:szCs w:val="24"/>
        </w:rPr>
        <w:lastRenderedPageBreak/>
        <w:t xml:space="preserve">them as such. Here, the discussion looks deeper into these dynamics by assessing some of the principal notions by previous scholars and theorist in these fields. </w:t>
      </w:r>
    </w:p>
    <w:p w14:paraId="0A27F2EA" w14:textId="18DC3B2E" w:rsidR="00301248" w:rsidRDefault="00FC4EEE" w:rsidP="00CE3A9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different kinds of behavior that define intimacy in any kind of relationship have been presented </w:t>
      </w:r>
      <w:r w:rsidR="00145FF8">
        <w:rPr>
          <w:rFonts w:ascii="Times New Roman" w:hAnsi="Times New Roman" w:cs="Times New Roman"/>
          <w:sz w:val="24"/>
          <w:szCs w:val="24"/>
        </w:rPr>
        <w:t>in four dimensions, that</w:t>
      </w:r>
      <w:r w:rsidR="00EF68DC">
        <w:rPr>
          <w:rFonts w:ascii="Times New Roman" w:hAnsi="Times New Roman" w:cs="Times New Roman"/>
          <w:sz w:val="24"/>
          <w:szCs w:val="24"/>
        </w:rPr>
        <w:t xml:space="preserve"> is,</w:t>
      </w:r>
      <w:r w:rsidR="00145FF8">
        <w:rPr>
          <w:rFonts w:ascii="Times New Roman" w:hAnsi="Times New Roman" w:cs="Times New Roman"/>
          <w:sz w:val="24"/>
          <w:szCs w:val="24"/>
        </w:rPr>
        <w:t xml:space="preserve"> physical closeness, </w:t>
      </w:r>
      <w:r w:rsidR="00852473">
        <w:rPr>
          <w:rFonts w:ascii="Times New Roman" w:hAnsi="Times New Roman" w:cs="Times New Roman"/>
          <w:sz w:val="24"/>
          <w:szCs w:val="24"/>
        </w:rPr>
        <w:t xml:space="preserve">intellectual, emotional connections and shared activities. </w:t>
      </w:r>
      <w:r w:rsidR="00400A43">
        <w:rPr>
          <w:rFonts w:ascii="Times New Roman" w:hAnsi="Times New Roman" w:cs="Times New Roman"/>
          <w:sz w:val="24"/>
          <w:szCs w:val="24"/>
        </w:rPr>
        <w:t>In that perspective</w:t>
      </w:r>
      <w:r w:rsidR="00852473">
        <w:rPr>
          <w:rFonts w:ascii="Times New Roman" w:hAnsi="Times New Roman" w:cs="Times New Roman"/>
          <w:sz w:val="24"/>
          <w:szCs w:val="24"/>
        </w:rPr>
        <w:t xml:space="preserve">, some relationships may </w:t>
      </w:r>
      <w:r w:rsidR="00286989">
        <w:rPr>
          <w:rFonts w:ascii="Times New Roman" w:hAnsi="Times New Roman" w:cs="Times New Roman"/>
          <w:sz w:val="24"/>
          <w:szCs w:val="24"/>
        </w:rPr>
        <w:t>display all these as forms of intimacy, while some may only exhibit one or any combinations</w:t>
      </w:r>
      <w:r w:rsidR="003D2E82">
        <w:rPr>
          <w:rFonts w:ascii="Times New Roman" w:hAnsi="Times New Roman" w:cs="Times New Roman"/>
          <w:sz w:val="24"/>
          <w:szCs w:val="24"/>
        </w:rPr>
        <w:t xml:space="preserve"> of the dimensions. It is also important to note that intimacy and closeness in a relationship may not </w:t>
      </w:r>
      <w:r w:rsidR="00342271">
        <w:rPr>
          <w:rFonts w:ascii="Times New Roman" w:hAnsi="Times New Roman" w:cs="Times New Roman"/>
          <w:sz w:val="24"/>
          <w:szCs w:val="24"/>
        </w:rPr>
        <w:t xml:space="preserve">mean the same thing, some close relationships operate with high levels of intimacy while some do not. </w:t>
      </w:r>
      <w:r w:rsidR="00D46C35">
        <w:rPr>
          <w:rFonts w:ascii="Times New Roman" w:hAnsi="Times New Roman" w:cs="Times New Roman"/>
          <w:sz w:val="24"/>
          <w:szCs w:val="24"/>
        </w:rPr>
        <w:t xml:space="preserve">A clear distinction between these two aspects is required to fully understand the temporal gender roles and their implications </w:t>
      </w:r>
      <w:r w:rsidR="005774F7">
        <w:rPr>
          <w:rFonts w:ascii="Times New Roman" w:hAnsi="Times New Roman" w:cs="Times New Roman"/>
          <w:sz w:val="24"/>
          <w:szCs w:val="24"/>
        </w:rPr>
        <w:t xml:space="preserve">on relationships, which the paper seeks to clarify. In other words, the conversation </w:t>
      </w:r>
      <w:r w:rsidR="00EF68DC">
        <w:rPr>
          <w:rFonts w:ascii="Times New Roman" w:hAnsi="Times New Roman" w:cs="Times New Roman"/>
          <w:sz w:val="24"/>
          <w:szCs w:val="24"/>
        </w:rPr>
        <w:t xml:space="preserve">first looks at how intimacy is </w:t>
      </w:r>
      <w:r w:rsidR="002E7BF6">
        <w:rPr>
          <w:rFonts w:ascii="Times New Roman" w:hAnsi="Times New Roman" w:cs="Times New Roman"/>
          <w:sz w:val="24"/>
          <w:szCs w:val="24"/>
        </w:rPr>
        <w:t xml:space="preserve">generally achieved in any kind of interpersonal relations, and then goes further to analyze if the interactions between the aforementioned sex roles, conform to </w:t>
      </w:r>
      <w:r w:rsidR="008C6F8A">
        <w:rPr>
          <w:rFonts w:ascii="Times New Roman" w:hAnsi="Times New Roman" w:cs="Times New Roman"/>
          <w:sz w:val="24"/>
          <w:szCs w:val="24"/>
        </w:rPr>
        <w:t>the</w:t>
      </w:r>
      <w:r w:rsidR="00483FFA">
        <w:rPr>
          <w:rFonts w:ascii="Times New Roman" w:hAnsi="Times New Roman" w:cs="Times New Roman"/>
          <w:sz w:val="24"/>
          <w:szCs w:val="24"/>
        </w:rPr>
        <w:t xml:space="preserve">se concepts and subsequently </w:t>
      </w:r>
      <w:r w:rsidR="00AE6ACC">
        <w:rPr>
          <w:rFonts w:ascii="Times New Roman" w:hAnsi="Times New Roman" w:cs="Times New Roman"/>
          <w:sz w:val="24"/>
          <w:szCs w:val="24"/>
        </w:rPr>
        <w:t xml:space="preserve">link to </w:t>
      </w:r>
      <w:r w:rsidR="00483FFA">
        <w:rPr>
          <w:rFonts w:ascii="Times New Roman" w:hAnsi="Times New Roman" w:cs="Times New Roman"/>
          <w:sz w:val="24"/>
          <w:szCs w:val="24"/>
        </w:rPr>
        <w:t xml:space="preserve">how they develop </w:t>
      </w:r>
      <w:r w:rsidR="000713C6">
        <w:rPr>
          <w:rFonts w:ascii="Times New Roman" w:hAnsi="Times New Roman" w:cs="Times New Roman"/>
          <w:sz w:val="24"/>
          <w:szCs w:val="24"/>
        </w:rPr>
        <w:t xml:space="preserve">and maintain </w:t>
      </w:r>
      <w:r w:rsidR="00483FFA">
        <w:rPr>
          <w:rFonts w:ascii="Times New Roman" w:hAnsi="Times New Roman" w:cs="Times New Roman"/>
          <w:sz w:val="24"/>
          <w:szCs w:val="24"/>
        </w:rPr>
        <w:t xml:space="preserve">intimacy, if </w:t>
      </w:r>
      <w:r w:rsidR="000713C6">
        <w:rPr>
          <w:rFonts w:ascii="Times New Roman" w:hAnsi="Times New Roman" w:cs="Times New Roman"/>
          <w:sz w:val="24"/>
          <w:szCs w:val="24"/>
        </w:rPr>
        <w:t>or</w:t>
      </w:r>
      <w:r w:rsidR="00483FFA">
        <w:rPr>
          <w:rFonts w:ascii="Times New Roman" w:hAnsi="Times New Roman" w:cs="Times New Roman"/>
          <w:sz w:val="24"/>
          <w:szCs w:val="24"/>
        </w:rPr>
        <w:t xml:space="preserve"> when they do. </w:t>
      </w:r>
      <w:r w:rsidR="007B4133">
        <w:rPr>
          <w:rFonts w:ascii="Times New Roman" w:hAnsi="Times New Roman" w:cs="Times New Roman"/>
          <w:sz w:val="24"/>
          <w:szCs w:val="24"/>
        </w:rPr>
        <w:t>This includes tackling questions such as</w:t>
      </w:r>
      <w:r w:rsidR="00787AB8">
        <w:rPr>
          <w:rFonts w:ascii="Times New Roman" w:hAnsi="Times New Roman" w:cs="Times New Roman"/>
          <w:sz w:val="24"/>
          <w:szCs w:val="24"/>
        </w:rPr>
        <w:t>;</w:t>
      </w:r>
      <w:r w:rsidR="007B4133">
        <w:rPr>
          <w:rFonts w:ascii="Times New Roman" w:hAnsi="Times New Roman" w:cs="Times New Roman"/>
          <w:sz w:val="24"/>
          <w:szCs w:val="24"/>
        </w:rPr>
        <w:t xml:space="preserve"> </w:t>
      </w:r>
      <w:r w:rsidR="000713C6">
        <w:rPr>
          <w:rFonts w:ascii="Times New Roman" w:hAnsi="Times New Roman" w:cs="Times New Roman"/>
          <w:sz w:val="24"/>
          <w:szCs w:val="24"/>
        </w:rPr>
        <w:t>wh</w:t>
      </w:r>
      <w:r w:rsidR="00EA6EB2">
        <w:rPr>
          <w:rFonts w:ascii="Times New Roman" w:hAnsi="Times New Roman" w:cs="Times New Roman"/>
          <w:sz w:val="24"/>
          <w:szCs w:val="24"/>
        </w:rPr>
        <w:t>ich groups are better when it comes to showing intimacy</w:t>
      </w:r>
      <w:r w:rsidR="00934B9B">
        <w:rPr>
          <w:rFonts w:ascii="Times New Roman" w:hAnsi="Times New Roman" w:cs="Times New Roman"/>
          <w:sz w:val="24"/>
          <w:szCs w:val="24"/>
        </w:rPr>
        <w:t>?</w:t>
      </w:r>
      <w:r w:rsidR="00EA6EB2">
        <w:rPr>
          <w:rFonts w:ascii="Times New Roman" w:hAnsi="Times New Roman" w:cs="Times New Roman"/>
          <w:sz w:val="24"/>
          <w:szCs w:val="24"/>
        </w:rPr>
        <w:t xml:space="preserve"> </w:t>
      </w:r>
      <w:r w:rsidR="00934B9B">
        <w:rPr>
          <w:rFonts w:ascii="Times New Roman" w:hAnsi="Times New Roman" w:cs="Times New Roman"/>
          <w:sz w:val="24"/>
          <w:szCs w:val="24"/>
        </w:rPr>
        <w:t>O</w:t>
      </w:r>
      <w:r w:rsidR="00EA6EB2">
        <w:rPr>
          <w:rFonts w:ascii="Times New Roman" w:hAnsi="Times New Roman" w:cs="Times New Roman"/>
          <w:sz w:val="24"/>
          <w:szCs w:val="24"/>
        </w:rPr>
        <w:t>r</w:t>
      </w:r>
      <w:r w:rsidR="00934B9B">
        <w:rPr>
          <w:rFonts w:ascii="Times New Roman" w:hAnsi="Times New Roman" w:cs="Times New Roman"/>
          <w:sz w:val="24"/>
          <w:szCs w:val="24"/>
        </w:rPr>
        <w:t>,</w:t>
      </w:r>
      <w:r w:rsidR="00EA6EB2">
        <w:rPr>
          <w:rFonts w:ascii="Times New Roman" w:hAnsi="Times New Roman" w:cs="Times New Roman"/>
          <w:sz w:val="24"/>
          <w:szCs w:val="24"/>
        </w:rPr>
        <w:t xml:space="preserve"> which combinations result in the highest level of intimacy and, does the </w:t>
      </w:r>
      <w:r w:rsidR="002651A5">
        <w:rPr>
          <w:rFonts w:ascii="Times New Roman" w:hAnsi="Times New Roman" w:cs="Times New Roman"/>
          <w:sz w:val="24"/>
          <w:szCs w:val="24"/>
        </w:rPr>
        <w:t xml:space="preserve">specific type of </w:t>
      </w:r>
      <w:r w:rsidR="00934B9B">
        <w:rPr>
          <w:rFonts w:ascii="Times New Roman" w:hAnsi="Times New Roman" w:cs="Times New Roman"/>
          <w:sz w:val="24"/>
          <w:szCs w:val="24"/>
        </w:rPr>
        <w:t>grouping</w:t>
      </w:r>
      <w:r w:rsidR="002651A5">
        <w:rPr>
          <w:rFonts w:ascii="Times New Roman" w:hAnsi="Times New Roman" w:cs="Times New Roman"/>
          <w:sz w:val="24"/>
          <w:szCs w:val="24"/>
        </w:rPr>
        <w:t xml:space="preserve">, depict a certain level </w:t>
      </w:r>
      <w:r w:rsidR="00787AB8">
        <w:rPr>
          <w:rFonts w:ascii="Times New Roman" w:hAnsi="Times New Roman" w:cs="Times New Roman"/>
          <w:sz w:val="24"/>
          <w:szCs w:val="24"/>
        </w:rPr>
        <w:t>or vibrant</w:t>
      </w:r>
      <w:r w:rsidR="002651A5">
        <w:rPr>
          <w:rFonts w:ascii="Times New Roman" w:hAnsi="Times New Roman" w:cs="Times New Roman"/>
          <w:sz w:val="24"/>
          <w:szCs w:val="24"/>
        </w:rPr>
        <w:t xml:space="preserve"> intimate relationship? </w:t>
      </w:r>
    </w:p>
    <w:p w14:paraId="399EA27F" w14:textId="77777777" w:rsidR="00934B9B" w:rsidRDefault="002D3A3D" w:rsidP="00CE3A9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Sex </w:t>
      </w:r>
      <w:r w:rsidR="00782D7B">
        <w:rPr>
          <w:rFonts w:ascii="Times New Roman" w:hAnsi="Times New Roman" w:cs="Times New Roman"/>
          <w:sz w:val="24"/>
          <w:szCs w:val="24"/>
        </w:rPr>
        <w:t>role</w:t>
      </w:r>
      <w:bookmarkStart w:id="0" w:name="_GoBack"/>
      <w:bookmarkEnd w:id="0"/>
      <w:r>
        <w:rPr>
          <w:rFonts w:ascii="Times New Roman" w:hAnsi="Times New Roman" w:cs="Times New Roman"/>
          <w:sz w:val="24"/>
          <w:szCs w:val="24"/>
        </w:rPr>
        <w:t xml:space="preserve"> play</w:t>
      </w:r>
      <w:r w:rsidR="005D2799">
        <w:rPr>
          <w:rFonts w:ascii="Times New Roman" w:hAnsi="Times New Roman" w:cs="Times New Roman"/>
          <w:sz w:val="24"/>
          <w:szCs w:val="24"/>
        </w:rPr>
        <w:t>s a key part in the development of everyday social relations and by extension intimate relationships. Studies have shown that feminine individuals</w:t>
      </w:r>
      <w:r w:rsidR="000D6203">
        <w:rPr>
          <w:rFonts w:ascii="Times New Roman" w:hAnsi="Times New Roman" w:cs="Times New Roman"/>
          <w:sz w:val="24"/>
          <w:szCs w:val="24"/>
        </w:rPr>
        <w:t xml:space="preserve">, both boys and girls normally form significant cross-sex friendships with one another. Such friendships usually develop into intimacy </w:t>
      </w:r>
      <w:r w:rsidR="00506656">
        <w:rPr>
          <w:rFonts w:ascii="Times New Roman" w:hAnsi="Times New Roman" w:cs="Times New Roman"/>
          <w:sz w:val="24"/>
          <w:szCs w:val="24"/>
        </w:rPr>
        <w:t>when the level of trust between the individuals is raised and they can emotionally engage with each other easily</w:t>
      </w:r>
      <w:r w:rsidR="00BB769E">
        <w:rPr>
          <w:rFonts w:ascii="Times New Roman" w:hAnsi="Times New Roman" w:cs="Times New Roman"/>
          <w:sz w:val="24"/>
          <w:szCs w:val="24"/>
        </w:rPr>
        <w:t xml:space="preserve"> (</w:t>
      </w:r>
      <w:r w:rsidR="00BB769E" w:rsidRPr="00625F21">
        <w:rPr>
          <w:rFonts w:ascii="Times New Roman" w:hAnsi="Times New Roman" w:cs="Times New Roman"/>
          <w:color w:val="000000"/>
          <w:sz w:val="24"/>
          <w:szCs w:val="24"/>
          <w:shd w:val="clear" w:color="auto" w:fill="FFFFFF"/>
        </w:rPr>
        <w:t>Schmitz</w:t>
      </w:r>
      <w:r w:rsidR="00BB769E">
        <w:rPr>
          <w:rFonts w:ascii="Times New Roman" w:hAnsi="Times New Roman" w:cs="Times New Roman"/>
          <w:sz w:val="24"/>
          <w:szCs w:val="24"/>
        </w:rPr>
        <w:t>, pp.</w:t>
      </w:r>
      <w:r w:rsidR="00126532">
        <w:rPr>
          <w:rFonts w:ascii="Times New Roman" w:hAnsi="Times New Roman" w:cs="Times New Roman"/>
          <w:sz w:val="24"/>
          <w:szCs w:val="24"/>
        </w:rPr>
        <w:t>57-72).</w:t>
      </w:r>
      <w:r w:rsidR="00BB769E">
        <w:rPr>
          <w:rFonts w:ascii="Times New Roman" w:hAnsi="Times New Roman" w:cs="Times New Roman"/>
          <w:sz w:val="24"/>
          <w:szCs w:val="24"/>
        </w:rPr>
        <w:t xml:space="preserve"> </w:t>
      </w:r>
      <w:r w:rsidR="00506656">
        <w:rPr>
          <w:rFonts w:ascii="Times New Roman" w:hAnsi="Times New Roman" w:cs="Times New Roman"/>
          <w:sz w:val="24"/>
          <w:szCs w:val="24"/>
        </w:rPr>
        <w:t xml:space="preserve"> </w:t>
      </w:r>
      <w:r w:rsidR="00E13CC7">
        <w:rPr>
          <w:rFonts w:ascii="Times New Roman" w:hAnsi="Times New Roman" w:cs="Times New Roman"/>
          <w:sz w:val="24"/>
          <w:szCs w:val="24"/>
        </w:rPr>
        <w:t xml:space="preserve">Feminine males and feminine females can engage in deeper conversations and this type of continued communication </w:t>
      </w:r>
      <w:r w:rsidR="00185607">
        <w:rPr>
          <w:rFonts w:ascii="Times New Roman" w:hAnsi="Times New Roman" w:cs="Times New Roman"/>
          <w:sz w:val="24"/>
          <w:szCs w:val="24"/>
        </w:rPr>
        <w:t xml:space="preserve">with each </w:t>
      </w:r>
      <w:r w:rsidR="00185607">
        <w:rPr>
          <w:rFonts w:ascii="Times New Roman" w:hAnsi="Times New Roman" w:cs="Times New Roman"/>
          <w:sz w:val="24"/>
          <w:szCs w:val="24"/>
        </w:rPr>
        <w:lastRenderedPageBreak/>
        <w:t xml:space="preserve">other gets them closer and ultimately leads to intimacy between them. </w:t>
      </w:r>
      <w:r w:rsidR="004E0231">
        <w:rPr>
          <w:rFonts w:ascii="Times New Roman" w:hAnsi="Times New Roman" w:cs="Times New Roman"/>
          <w:sz w:val="24"/>
          <w:szCs w:val="24"/>
        </w:rPr>
        <w:t>It has been shown th</w:t>
      </w:r>
      <w:r w:rsidR="008458B6">
        <w:rPr>
          <w:rFonts w:ascii="Times New Roman" w:hAnsi="Times New Roman" w:cs="Times New Roman"/>
          <w:sz w:val="24"/>
          <w:szCs w:val="24"/>
        </w:rPr>
        <w:t>ose</w:t>
      </w:r>
      <w:r w:rsidR="004E0231">
        <w:rPr>
          <w:rFonts w:ascii="Times New Roman" w:hAnsi="Times New Roman" w:cs="Times New Roman"/>
          <w:sz w:val="24"/>
          <w:szCs w:val="24"/>
        </w:rPr>
        <w:t xml:space="preserve"> who exhibit feminine traits,</w:t>
      </w:r>
      <w:r w:rsidR="008458B6">
        <w:rPr>
          <w:rFonts w:ascii="Times New Roman" w:hAnsi="Times New Roman" w:cs="Times New Roman"/>
          <w:sz w:val="24"/>
          <w:szCs w:val="24"/>
        </w:rPr>
        <w:t xml:space="preserve"> whether women or men</w:t>
      </w:r>
      <w:r w:rsidR="004E0231">
        <w:rPr>
          <w:rFonts w:ascii="Times New Roman" w:hAnsi="Times New Roman" w:cs="Times New Roman"/>
          <w:sz w:val="24"/>
          <w:szCs w:val="24"/>
        </w:rPr>
        <w:t xml:space="preserve"> </w:t>
      </w:r>
      <w:r w:rsidR="00DA59B0">
        <w:rPr>
          <w:rFonts w:ascii="Times New Roman" w:hAnsi="Times New Roman" w:cs="Times New Roman"/>
          <w:sz w:val="24"/>
          <w:szCs w:val="24"/>
        </w:rPr>
        <w:t>normally express themselves easily</w:t>
      </w:r>
      <w:r w:rsidR="00E13F00">
        <w:rPr>
          <w:rFonts w:ascii="Times New Roman" w:hAnsi="Times New Roman" w:cs="Times New Roman"/>
          <w:sz w:val="24"/>
          <w:szCs w:val="24"/>
        </w:rPr>
        <w:t xml:space="preserve">, especially between one another. </w:t>
      </w:r>
      <w:r w:rsidR="00C71ACA" w:rsidRPr="00C71ACA">
        <w:rPr>
          <w:rFonts w:ascii="Times New Roman" w:hAnsi="Times New Roman" w:cs="Times New Roman"/>
          <w:sz w:val="24"/>
          <w:szCs w:val="24"/>
        </w:rPr>
        <w:t>Reisman (1990)</w:t>
      </w:r>
      <w:r w:rsidR="00C71ACA">
        <w:rPr>
          <w:rFonts w:ascii="Times New Roman" w:hAnsi="Times New Roman" w:cs="Times New Roman"/>
          <w:sz w:val="24"/>
          <w:szCs w:val="24"/>
        </w:rPr>
        <w:t xml:space="preserve"> conducted a cross sectional study which </w:t>
      </w:r>
      <w:r w:rsidR="00D70F8A">
        <w:rPr>
          <w:rFonts w:ascii="Times New Roman" w:hAnsi="Times New Roman" w:cs="Times New Roman"/>
          <w:sz w:val="24"/>
          <w:szCs w:val="24"/>
        </w:rPr>
        <w:t>c</w:t>
      </w:r>
      <w:r w:rsidR="00C71ACA">
        <w:rPr>
          <w:rFonts w:ascii="Times New Roman" w:hAnsi="Times New Roman" w:cs="Times New Roman"/>
          <w:sz w:val="24"/>
          <w:szCs w:val="24"/>
        </w:rPr>
        <w:t xml:space="preserve">onclusively reported that </w:t>
      </w:r>
      <w:r w:rsidR="009E40C5">
        <w:rPr>
          <w:rFonts w:ascii="Times New Roman" w:hAnsi="Times New Roman" w:cs="Times New Roman"/>
          <w:sz w:val="24"/>
          <w:szCs w:val="24"/>
        </w:rPr>
        <w:t>women; whether feminine or masculine are normally much more satisfied with friendships formed with other women</w:t>
      </w:r>
      <w:r w:rsidR="00D70F8A">
        <w:rPr>
          <w:rFonts w:ascii="Times New Roman" w:hAnsi="Times New Roman" w:cs="Times New Roman"/>
          <w:sz w:val="24"/>
          <w:szCs w:val="24"/>
        </w:rPr>
        <w:t xml:space="preserve">. </w:t>
      </w:r>
      <w:r w:rsidR="00FF3884">
        <w:rPr>
          <w:rFonts w:ascii="Times New Roman" w:hAnsi="Times New Roman" w:cs="Times New Roman"/>
          <w:sz w:val="24"/>
          <w:szCs w:val="24"/>
        </w:rPr>
        <w:t xml:space="preserve">When considering the sex roles however, </w:t>
      </w:r>
      <w:r w:rsidR="00FF3884" w:rsidRPr="00FF3884">
        <w:rPr>
          <w:rFonts w:ascii="Times New Roman" w:hAnsi="Times New Roman" w:cs="Times New Roman"/>
          <w:sz w:val="24"/>
          <w:szCs w:val="24"/>
        </w:rPr>
        <w:t>Elkins and Peterson (1993)</w:t>
      </w:r>
      <w:r w:rsidR="00FF3884">
        <w:rPr>
          <w:rFonts w:ascii="Times New Roman" w:hAnsi="Times New Roman" w:cs="Times New Roman"/>
          <w:sz w:val="24"/>
          <w:szCs w:val="24"/>
        </w:rPr>
        <w:t xml:space="preserve"> </w:t>
      </w:r>
      <w:r w:rsidR="00AB414B">
        <w:rPr>
          <w:rFonts w:ascii="Times New Roman" w:hAnsi="Times New Roman" w:cs="Times New Roman"/>
          <w:sz w:val="24"/>
          <w:szCs w:val="24"/>
        </w:rPr>
        <w:t>presented that feminine</w:t>
      </w:r>
      <w:r w:rsidR="004601FD">
        <w:rPr>
          <w:rFonts w:ascii="Times New Roman" w:hAnsi="Times New Roman" w:cs="Times New Roman"/>
          <w:sz w:val="24"/>
          <w:szCs w:val="24"/>
        </w:rPr>
        <w:t xml:space="preserve"> women equally enjoy </w:t>
      </w:r>
      <w:r w:rsidR="00AB414B">
        <w:rPr>
          <w:rFonts w:ascii="Times New Roman" w:hAnsi="Times New Roman" w:cs="Times New Roman"/>
          <w:sz w:val="24"/>
          <w:szCs w:val="24"/>
        </w:rPr>
        <w:t xml:space="preserve">their relationships with </w:t>
      </w:r>
      <w:r w:rsidR="004601FD">
        <w:rPr>
          <w:rFonts w:ascii="Times New Roman" w:hAnsi="Times New Roman" w:cs="Times New Roman"/>
          <w:sz w:val="24"/>
          <w:szCs w:val="24"/>
        </w:rPr>
        <w:t>other</w:t>
      </w:r>
      <w:r w:rsidR="00573831">
        <w:rPr>
          <w:rFonts w:ascii="Times New Roman" w:hAnsi="Times New Roman" w:cs="Times New Roman"/>
          <w:sz w:val="24"/>
          <w:szCs w:val="24"/>
        </w:rPr>
        <w:t>s regardless of the identity (</w:t>
      </w:r>
      <w:r w:rsidR="001A6786">
        <w:rPr>
          <w:rFonts w:ascii="Times New Roman" w:hAnsi="Times New Roman" w:cs="Times New Roman"/>
          <w:sz w:val="24"/>
          <w:szCs w:val="24"/>
        </w:rPr>
        <w:t xml:space="preserve">feminine </w:t>
      </w:r>
      <w:r w:rsidR="00573831">
        <w:rPr>
          <w:rFonts w:ascii="Times New Roman" w:hAnsi="Times New Roman" w:cs="Times New Roman"/>
          <w:sz w:val="24"/>
          <w:szCs w:val="24"/>
        </w:rPr>
        <w:t>male or female). They are thus more likely to engage in shared activities which then transforms into intimate relationships between them.</w:t>
      </w:r>
    </w:p>
    <w:p w14:paraId="15CCB16A" w14:textId="77777777" w:rsidR="00573831" w:rsidRDefault="00127685" w:rsidP="00CE3A9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While it is easier for feminine persons; boys or girls to develop strong friendships that create </w:t>
      </w:r>
      <w:r w:rsidR="002C7587">
        <w:rPr>
          <w:rFonts w:ascii="Times New Roman" w:hAnsi="Times New Roman" w:cs="Times New Roman"/>
          <w:sz w:val="24"/>
          <w:szCs w:val="24"/>
        </w:rPr>
        <w:t xml:space="preserve">intimacy due to emotional connections or shared activities, the case is quite different when it comes to the interactions between </w:t>
      </w:r>
      <w:r w:rsidR="00933C12">
        <w:rPr>
          <w:rFonts w:ascii="Times New Roman" w:hAnsi="Times New Roman" w:cs="Times New Roman"/>
          <w:sz w:val="24"/>
          <w:szCs w:val="24"/>
        </w:rPr>
        <w:t>th</w:t>
      </w:r>
      <w:r w:rsidR="000A082A">
        <w:rPr>
          <w:rFonts w:ascii="Times New Roman" w:hAnsi="Times New Roman" w:cs="Times New Roman"/>
          <w:sz w:val="24"/>
          <w:szCs w:val="24"/>
        </w:rPr>
        <w:t xml:space="preserve">em and masculine </w:t>
      </w:r>
      <w:r w:rsidR="00933C12">
        <w:rPr>
          <w:rFonts w:ascii="Times New Roman" w:hAnsi="Times New Roman" w:cs="Times New Roman"/>
          <w:sz w:val="24"/>
          <w:szCs w:val="24"/>
        </w:rPr>
        <w:t>people generall</w:t>
      </w:r>
      <w:r w:rsidR="00DA60A0">
        <w:rPr>
          <w:rFonts w:ascii="Times New Roman" w:hAnsi="Times New Roman" w:cs="Times New Roman"/>
          <w:sz w:val="24"/>
          <w:szCs w:val="24"/>
        </w:rPr>
        <w:t>y. Feminine women and masculine women</w:t>
      </w:r>
      <w:r w:rsidR="000A082A">
        <w:rPr>
          <w:rFonts w:ascii="Times New Roman" w:hAnsi="Times New Roman" w:cs="Times New Roman"/>
          <w:sz w:val="24"/>
          <w:szCs w:val="24"/>
        </w:rPr>
        <w:t xml:space="preserve"> can</w:t>
      </w:r>
      <w:r w:rsidR="00933C12">
        <w:rPr>
          <w:rFonts w:ascii="Times New Roman" w:hAnsi="Times New Roman" w:cs="Times New Roman"/>
          <w:sz w:val="24"/>
          <w:szCs w:val="24"/>
        </w:rPr>
        <w:t xml:space="preserve"> form friendships</w:t>
      </w:r>
      <w:r w:rsidR="000A082A">
        <w:rPr>
          <w:rFonts w:ascii="Times New Roman" w:hAnsi="Times New Roman" w:cs="Times New Roman"/>
          <w:sz w:val="24"/>
          <w:szCs w:val="24"/>
        </w:rPr>
        <w:t xml:space="preserve"> but</w:t>
      </w:r>
      <w:r w:rsidR="00933C12">
        <w:rPr>
          <w:rFonts w:ascii="Times New Roman" w:hAnsi="Times New Roman" w:cs="Times New Roman"/>
          <w:sz w:val="24"/>
          <w:szCs w:val="24"/>
        </w:rPr>
        <w:t xml:space="preserve"> may take some time to </w:t>
      </w:r>
      <w:r w:rsidR="002353AB">
        <w:rPr>
          <w:rFonts w:ascii="Times New Roman" w:hAnsi="Times New Roman" w:cs="Times New Roman"/>
          <w:sz w:val="24"/>
          <w:szCs w:val="24"/>
        </w:rPr>
        <w:t>gain some level of emotional intimac</w:t>
      </w:r>
      <w:r w:rsidR="00EB453A">
        <w:rPr>
          <w:rFonts w:ascii="Times New Roman" w:hAnsi="Times New Roman" w:cs="Times New Roman"/>
          <w:sz w:val="24"/>
          <w:szCs w:val="24"/>
        </w:rPr>
        <w:t>y. This is also true for</w:t>
      </w:r>
      <w:r w:rsidR="00DA60A0">
        <w:rPr>
          <w:rFonts w:ascii="Times New Roman" w:hAnsi="Times New Roman" w:cs="Times New Roman"/>
          <w:sz w:val="24"/>
          <w:szCs w:val="24"/>
        </w:rPr>
        <w:t xml:space="preserve"> feminine men and</w:t>
      </w:r>
      <w:r w:rsidR="00EB453A">
        <w:rPr>
          <w:rFonts w:ascii="Times New Roman" w:hAnsi="Times New Roman" w:cs="Times New Roman"/>
          <w:sz w:val="24"/>
          <w:szCs w:val="24"/>
        </w:rPr>
        <w:t xml:space="preserve"> masculine men who have even much more minimal chances at developing intimate relations</w:t>
      </w:r>
      <w:r w:rsidR="00433173">
        <w:rPr>
          <w:rFonts w:ascii="Times New Roman" w:hAnsi="Times New Roman" w:cs="Times New Roman"/>
          <w:sz w:val="24"/>
          <w:szCs w:val="24"/>
        </w:rPr>
        <w:t xml:space="preserve"> (</w:t>
      </w:r>
      <w:r w:rsidR="00433173" w:rsidRPr="00625F21">
        <w:rPr>
          <w:rFonts w:ascii="Times New Roman" w:hAnsi="Times New Roman" w:cs="Times New Roman"/>
          <w:color w:val="000000"/>
          <w:sz w:val="24"/>
          <w:szCs w:val="24"/>
          <w:shd w:val="clear" w:color="auto" w:fill="FFFFFF"/>
        </w:rPr>
        <w:t>Kamas, Linda, and Anne Preston</w:t>
      </w:r>
      <w:r w:rsidR="00433173">
        <w:rPr>
          <w:rFonts w:ascii="Times New Roman" w:hAnsi="Times New Roman" w:cs="Times New Roman"/>
          <w:color w:val="000000"/>
          <w:sz w:val="24"/>
          <w:szCs w:val="24"/>
          <w:shd w:val="clear" w:color="auto" w:fill="FFFFFF"/>
        </w:rPr>
        <w:t>, pp</w:t>
      </w:r>
      <w:r w:rsidR="00EB453A">
        <w:rPr>
          <w:rFonts w:ascii="Times New Roman" w:hAnsi="Times New Roman" w:cs="Times New Roman"/>
          <w:sz w:val="24"/>
          <w:szCs w:val="24"/>
        </w:rPr>
        <w:t>.</w:t>
      </w:r>
      <w:r w:rsidR="00433173">
        <w:rPr>
          <w:rFonts w:ascii="Times New Roman" w:hAnsi="Times New Roman" w:cs="Times New Roman"/>
          <w:sz w:val="24"/>
          <w:szCs w:val="24"/>
        </w:rPr>
        <w:t xml:space="preserve"> 82-97).</w:t>
      </w:r>
      <w:r w:rsidR="00EB453A">
        <w:rPr>
          <w:rFonts w:ascii="Times New Roman" w:hAnsi="Times New Roman" w:cs="Times New Roman"/>
          <w:sz w:val="24"/>
          <w:szCs w:val="24"/>
        </w:rPr>
        <w:t xml:space="preserve"> On the other hand, feminine women and masculine </w:t>
      </w:r>
      <w:r w:rsidR="00B72DF5">
        <w:rPr>
          <w:rFonts w:ascii="Times New Roman" w:hAnsi="Times New Roman" w:cs="Times New Roman"/>
          <w:sz w:val="24"/>
          <w:szCs w:val="24"/>
        </w:rPr>
        <w:t>or androgynous men can easily form friendships, but then the</w:t>
      </w:r>
      <w:r w:rsidR="00DA60A0">
        <w:rPr>
          <w:rFonts w:ascii="Times New Roman" w:hAnsi="Times New Roman" w:cs="Times New Roman"/>
          <w:sz w:val="24"/>
          <w:szCs w:val="24"/>
        </w:rPr>
        <w:t xml:space="preserve"> intimacy takes quite a while </w:t>
      </w:r>
      <w:r w:rsidR="00B72DF5">
        <w:rPr>
          <w:rFonts w:ascii="Times New Roman" w:hAnsi="Times New Roman" w:cs="Times New Roman"/>
          <w:sz w:val="24"/>
          <w:szCs w:val="24"/>
        </w:rPr>
        <w:t xml:space="preserve">to </w:t>
      </w:r>
      <w:r w:rsidR="00DA60A0">
        <w:rPr>
          <w:rFonts w:ascii="Times New Roman" w:hAnsi="Times New Roman" w:cs="Times New Roman"/>
          <w:sz w:val="24"/>
          <w:szCs w:val="24"/>
        </w:rPr>
        <w:t xml:space="preserve">finally </w:t>
      </w:r>
      <w:r w:rsidR="00B72DF5">
        <w:rPr>
          <w:rFonts w:ascii="Times New Roman" w:hAnsi="Times New Roman" w:cs="Times New Roman"/>
          <w:sz w:val="24"/>
          <w:szCs w:val="24"/>
        </w:rPr>
        <w:t xml:space="preserve">develop. In the end nonetheless, studies confirm that </w:t>
      </w:r>
      <w:r w:rsidR="00A85F35">
        <w:rPr>
          <w:rFonts w:ascii="Times New Roman" w:hAnsi="Times New Roman" w:cs="Times New Roman"/>
          <w:sz w:val="24"/>
          <w:szCs w:val="24"/>
        </w:rPr>
        <w:t xml:space="preserve">these associations slowly adopt physical intimacy signs, especially when they start loving each other. It then becomes full blown when the two groups decide to date or </w:t>
      </w:r>
      <w:r w:rsidR="00775CBD">
        <w:rPr>
          <w:rFonts w:ascii="Times New Roman" w:hAnsi="Times New Roman" w:cs="Times New Roman"/>
          <w:sz w:val="24"/>
          <w:szCs w:val="24"/>
        </w:rPr>
        <w:t xml:space="preserve">marry each other and especially when they begin sharing personal information and offer emotional support to one another. </w:t>
      </w:r>
      <w:r w:rsidR="00C16FF3">
        <w:rPr>
          <w:rFonts w:ascii="Times New Roman" w:hAnsi="Times New Roman" w:cs="Times New Roman"/>
          <w:sz w:val="24"/>
          <w:szCs w:val="24"/>
        </w:rPr>
        <w:t xml:space="preserve">Normally, this is as a result of the </w:t>
      </w:r>
      <w:r w:rsidR="00457E9C">
        <w:rPr>
          <w:rFonts w:ascii="Times New Roman" w:hAnsi="Times New Roman" w:cs="Times New Roman"/>
          <w:sz w:val="24"/>
          <w:szCs w:val="24"/>
        </w:rPr>
        <w:t>gains that they expect from each other</w:t>
      </w:r>
      <w:r w:rsidR="00F46B03">
        <w:rPr>
          <w:rFonts w:ascii="Times New Roman" w:hAnsi="Times New Roman" w:cs="Times New Roman"/>
          <w:sz w:val="24"/>
          <w:szCs w:val="24"/>
        </w:rPr>
        <w:t xml:space="preserve">, </w:t>
      </w:r>
      <w:r w:rsidR="00BB5BC3">
        <w:rPr>
          <w:rFonts w:ascii="Times New Roman" w:hAnsi="Times New Roman" w:cs="Times New Roman"/>
          <w:sz w:val="24"/>
          <w:szCs w:val="24"/>
        </w:rPr>
        <w:t xml:space="preserve">such </w:t>
      </w:r>
      <w:r w:rsidR="00D628F6">
        <w:rPr>
          <w:rFonts w:ascii="Times New Roman" w:hAnsi="Times New Roman" w:cs="Times New Roman"/>
          <w:sz w:val="24"/>
          <w:szCs w:val="24"/>
        </w:rPr>
        <w:t xml:space="preserve">as </w:t>
      </w:r>
      <w:r w:rsidR="00BB5BC3">
        <w:rPr>
          <w:rFonts w:ascii="Times New Roman" w:hAnsi="Times New Roman" w:cs="Times New Roman"/>
          <w:sz w:val="24"/>
          <w:szCs w:val="24"/>
        </w:rPr>
        <w:t xml:space="preserve">protection or security. </w:t>
      </w:r>
    </w:p>
    <w:p w14:paraId="68BEE9BA" w14:textId="77777777" w:rsidR="00FD0F07" w:rsidRDefault="00BB5BC3" w:rsidP="00FD0F07">
      <w:pPr>
        <w:spacing w:line="480" w:lineRule="auto"/>
        <w:ind w:firstLine="720"/>
        <w:rPr>
          <w:rFonts w:ascii="Times New Roman" w:hAnsi="Times New Roman" w:cs="Times New Roman"/>
          <w:sz w:val="24"/>
          <w:szCs w:val="24"/>
        </w:rPr>
      </w:pPr>
      <w:r>
        <w:rPr>
          <w:rFonts w:ascii="Times New Roman" w:hAnsi="Times New Roman" w:cs="Times New Roman"/>
          <w:sz w:val="24"/>
          <w:szCs w:val="24"/>
        </w:rPr>
        <w:t>Considering masculinity, things get a</w:t>
      </w:r>
      <w:r w:rsidR="00DD56BD">
        <w:rPr>
          <w:rFonts w:ascii="Times New Roman" w:hAnsi="Times New Roman" w:cs="Times New Roman"/>
          <w:sz w:val="24"/>
          <w:szCs w:val="24"/>
        </w:rPr>
        <w:t xml:space="preserve"> </w:t>
      </w:r>
      <w:r>
        <w:rPr>
          <w:rFonts w:ascii="Times New Roman" w:hAnsi="Times New Roman" w:cs="Times New Roman"/>
          <w:sz w:val="24"/>
          <w:szCs w:val="24"/>
        </w:rPr>
        <w:t xml:space="preserve">little more different and complicated. Masculine boys and girls </w:t>
      </w:r>
      <w:r w:rsidR="00620E39">
        <w:rPr>
          <w:rFonts w:ascii="Times New Roman" w:hAnsi="Times New Roman" w:cs="Times New Roman"/>
          <w:sz w:val="24"/>
          <w:szCs w:val="24"/>
        </w:rPr>
        <w:t xml:space="preserve">do not frequently interact with other masculine or androgynous men and women. </w:t>
      </w:r>
      <w:r w:rsidR="00620E39">
        <w:rPr>
          <w:rFonts w:ascii="Times New Roman" w:hAnsi="Times New Roman" w:cs="Times New Roman"/>
          <w:sz w:val="24"/>
          <w:szCs w:val="24"/>
        </w:rPr>
        <w:lastRenderedPageBreak/>
        <w:t xml:space="preserve">Several studies have shown that traditionally, men are not </w:t>
      </w:r>
      <w:r w:rsidR="00692128">
        <w:rPr>
          <w:rFonts w:ascii="Times New Roman" w:hAnsi="Times New Roman" w:cs="Times New Roman"/>
          <w:sz w:val="24"/>
          <w:szCs w:val="24"/>
        </w:rPr>
        <w:t xml:space="preserve">very </w:t>
      </w:r>
      <w:r w:rsidR="00620E39">
        <w:rPr>
          <w:rFonts w:ascii="Times New Roman" w:hAnsi="Times New Roman" w:cs="Times New Roman"/>
          <w:sz w:val="24"/>
          <w:szCs w:val="24"/>
        </w:rPr>
        <w:t>expressive in nat</w:t>
      </w:r>
      <w:r w:rsidR="00692128">
        <w:rPr>
          <w:rFonts w:ascii="Times New Roman" w:hAnsi="Times New Roman" w:cs="Times New Roman"/>
          <w:sz w:val="24"/>
          <w:szCs w:val="24"/>
        </w:rPr>
        <w:t xml:space="preserve">ure and although they might have different kinds of ways of showing love, it is seldom open. The masculine females usually adopt some of these </w:t>
      </w:r>
      <w:r w:rsidR="000A3157">
        <w:rPr>
          <w:rFonts w:ascii="Times New Roman" w:hAnsi="Times New Roman" w:cs="Times New Roman"/>
          <w:sz w:val="24"/>
          <w:szCs w:val="24"/>
        </w:rPr>
        <w:t>behaviors and traits that are ascribed to men culturally. Thus, masculine people may develop</w:t>
      </w:r>
      <w:r w:rsidR="00D628F6">
        <w:rPr>
          <w:rFonts w:ascii="Times New Roman" w:hAnsi="Times New Roman" w:cs="Times New Roman"/>
          <w:sz w:val="24"/>
          <w:szCs w:val="24"/>
        </w:rPr>
        <w:t xml:space="preserve"> casua</w:t>
      </w:r>
      <w:r w:rsidR="000A3157">
        <w:rPr>
          <w:rFonts w:ascii="Times New Roman" w:hAnsi="Times New Roman" w:cs="Times New Roman"/>
          <w:sz w:val="24"/>
          <w:szCs w:val="24"/>
        </w:rPr>
        <w:t xml:space="preserve">l friendships with one another, but then </w:t>
      </w:r>
      <w:r w:rsidR="00B658F2">
        <w:rPr>
          <w:rFonts w:ascii="Times New Roman" w:hAnsi="Times New Roman" w:cs="Times New Roman"/>
          <w:sz w:val="24"/>
          <w:szCs w:val="24"/>
        </w:rPr>
        <w:t>intimacy rarely develops between them. They might grow quite close, however as a result of minimal expressions</w:t>
      </w:r>
      <w:r w:rsidR="008F4D0D">
        <w:rPr>
          <w:rFonts w:ascii="Times New Roman" w:hAnsi="Times New Roman" w:cs="Times New Roman"/>
          <w:sz w:val="24"/>
          <w:szCs w:val="24"/>
        </w:rPr>
        <w:t xml:space="preserve"> and open communication, it is hard to transform into any of the four d</w:t>
      </w:r>
      <w:r w:rsidR="00714EE9">
        <w:rPr>
          <w:rFonts w:ascii="Times New Roman" w:hAnsi="Times New Roman" w:cs="Times New Roman"/>
          <w:sz w:val="24"/>
          <w:szCs w:val="24"/>
        </w:rPr>
        <w:t xml:space="preserve">imensions </w:t>
      </w:r>
      <w:r w:rsidR="008F4D0D">
        <w:rPr>
          <w:rFonts w:ascii="Times New Roman" w:hAnsi="Times New Roman" w:cs="Times New Roman"/>
          <w:sz w:val="24"/>
          <w:szCs w:val="24"/>
        </w:rPr>
        <w:t>of intima</w:t>
      </w:r>
      <w:r w:rsidR="00714EE9">
        <w:rPr>
          <w:rFonts w:ascii="Times New Roman" w:hAnsi="Times New Roman" w:cs="Times New Roman"/>
          <w:sz w:val="24"/>
          <w:szCs w:val="24"/>
        </w:rPr>
        <w:t>te relationships</w:t>
      </w:r>
      <w:r w:rsidR="008F4D0D">
        <w:rPr>
          <w:rFonts w:ascii="Times New Roman" w:hAnsi="Times New Roman" w:cs="Times New Roman"/>
          <w:sz w:val="24"/>
          <w:szCs w:val="24"/>
        </w:rPr>
        <w:t>, particularly, emotional</w:t>
      </w:r>
      <w:r w:rsidR="00714EE9">
        <w:rPr>
          <w:rFonts w:ascii="Times New Roman" w:hAnsi="Times New Roman" w:cs="Times New Roman"/>
          <w:sz w:val="24"/>
          <w:szCs w:val="24"/>
        </w:rPr>
        <w:t xml:space="preserve"> and </w:t>
      </w:r>
      <w:r w:rsidR="008F4D0D">
        <w:rPr>
          <w:rFonts w:ascii="Times New Roman" w:hAnsi="Times New Roman" w:cs="Times New Roman"/>
          <w:sz w:val="24"/>
          <w:szCs w:val="24"/>
        </w:rPr>
        <w:t>physical</w:t>
      </w:r>
      <w:r w:rsidR="00F625A4">
        <w:rPr>
          <w:rFonts w:ascii="Times New Roman" w:hAnsi="Times New Roman" w:cs="Times New Roman"/>
          <w:sz w:val="24"/>
          <w:szCs w:val="24"/>
        </w:rPr>
        <w:t>. T</w:t>
      </w:r>
      <w:r w:rsidR="00331E15">
        <w:rPr>
          <w:rFonts w:ascii="Times New Roman" w:hAnsi="Times New Roman" w:cs="Times New Roman"/>
          <w:sz w:val="24"/>
          <w:szCs w:val="24"/>
        </w:rPr>
        <w:t>here are som</w:t>
      </w:r>
      <w:r w:rsidR="005A1FCD">
        <w:rPr>
          <w:rFonts w:ascii="Times New Roman" w:hAnsi="Times New Roman" w:cs="Times New Roman"/>
          <w:sz w:val="24"/>
          <w:szCs w:val="24"/>
        </w:rPr>
        <w:t>e few cases however, where intellectual and shared activity intimacy may arise</w:t>
      </w:r>
      <w:r w:rsidR="002418B8">
        <w:rPr>
          <w:rFonts w:ascii="Times New Roman" w:hAnsi="Times New Roman" w:cs="Times New Roman"/>
          <w:sz w:val="24"/>
          <w:szCs w:val="24"/>
        </w:rPr>
        <w:t xml:space="preserve"> – for instance, masculine females and androgynous people or masculine men and other men who also identify as androgynous or masculine</w:t>
      </w:r>
      <w:r w:rsidR="00CB2E0F">
        <w:rPr>
          <w:rFonts w:ascii="Times New Roman" w:hAnsi="Times New Roman" w:cs="Times New Roman"/>
          <w:sz w:val="24"/>
          <w:szCs w:val="24"/>
        </w:rPr>
        <w:t xml:space="preserve"> (</w:t>
      </w:r>
      <w:proofErr w:type="spellStart"/>
      <w:r w:rsidR="003534B6">
        <w:rPr>
          <w:rFonts w:ascii="Times New Roman" w:hAnsi="Times New Roman" w:cs="Times New Roman"/>
          <w:color w:val="000000"/>
          <w:sz w:val="24"/>
          <w:szCs w:val="24"/>
          <w:shd w:val="clear" w:color="auto" w:fill="FFFFFF"/>
        </w:rPr>
        <w:t>Ratzer</w:t>
      </w:r>
      <w:proofErr w:type="spellEnd"/>
      <w:r w:rsidR="00CB2E0F" w:rsidRPr="00625F21">
        <w:rPr>
          <w:rFonts w:ascii="Times New Roman" w:hAnsi="Times New Roman" w:cs="Times New Roman"/>
          <w:color w:val="000000"/>
          <w:sz w:val="24"/>
          <w:szCs w:val="24"/>
          <w:shd w:val="clear" w:color="auto" w:fill="FFFFFF"/>
        </w:rPr>
        <w:t xml:space="preserve"> et al.</w:t>
      </w:r>
      <w:r w:rsidR="00CB2E0F">
        <w:rPr>
          <w:rFonts w:ascii="Times New Roman" w:hAnsi="Times New Roman" w:cs="Times New Roman"/>
          <w:sz w:val="24"/>
          <w:szCs w:val="24"/>
        </w:rPr>
        <w:t xml:space="preserve">, 2019). </w:t>
      </w:r>
    </w:p>
    <w:p w14:paraId="7F196393" w14:textId="77777777" w:rsidR="003B1D9D" w:rsidRDefault="00874DD7" w:rsidP="00BB769E">
      <w:pPr>
        <w:spacing w:line="480" w:lineRule="auto"/>
        <w:ind w:firstLine="720"/>
        <w:rPr>
          <w:rFonts w:ascii="Times New Roman" w:hAnsi="Times New Roman" w:cs="Times New Roman"/>
          <w:sz w:val="24"/>
          <w:szCs w:val="24"/>
        </w:rPr>
      </w:pPr>
      <w:r>
        <w:rPr>
          <w:rFonts w:ascii="Times New Roman" w:hAnsi="Times New Roman" w:cs="Times New Roman"/>
          <w:sz w:val="24"/>
          <w:szCs w:val="24"/>
        </w:rPr>
        <w:t>Androgynous and undifferentiated individuals are quite complex</w:t>
      </w:r>
      <w:r w:rsidR="001D52C6">
        <w:rPr>
          <w:rFonts w:ascii="Times New Roman" w:hAnsi="Times New Roman" w:cs="Times New Roman"/>
          <w:sz w:val="24"/>
          <w:szCs w:val="24"/>
        </w:rPr>
        <w:t xml:space="preserve">. There exists a similarity between these two categories in terms of the fact that they both don’t identify with either feminine </w:t>
      </w:r>
      <w:r w:rsidR="00D84DB3">
        <w:rPr>
          <w:rFonts w:ascii="Times New Roman" w:hAnsi="Times New Roman" w:cs="Times New Roman"/>
          <w:sz w:val="24"/>
          <w:szCs w:val="24"/>
        </w:rPr>
        <w:t xml:space="preserve">or masculine qualities solely. However, androgynous people are highly adaptable and can identify with </w:t>
      </w:r>
      <w:r w:rsidR="00902B00">
        <w:rPr>
          <w:rFonts w:ascii="Times New Roman" w:hAnsi="Times New Roman" w:cs="Times New Roman"/>
          <w:sz w:val="24"/>
          <w:szCs w:val="24"/>
        </w:rPr>
        <w:t>either maleness or femaleness traits depending on the situation. The undifferentiated d</w:t>
      </w:r>
      <w:r w:rsidR="003B54BF">
        <w:rPr>
          <w:rFonts w:ascii="Times New Roman" w:hAnsi="Times New Roman" w:cs="Times New Roman"/>
          <w:sz w:val="24"/>
          <w:szCs w:val="24"/>
        </w:rPr>
        <w:t>o not show any of these traits and usually fall below the median for femininity and masculinity on the Bern sex role scale</w:t>
      </w:r>
      <w:r w:rsidR="00FD0F07" w:rsidRPr="00FD0F07">
        <w:rPr>
          <w:rFonts w:ascii="Times New Roman" w:hAnsi="Times New Roman" w:cs="Times New Roman"/>
          <w:sz w:val="24"/>
          <w:szCs w:val="24"/>
        </w:rPr>
        <w:t xml:space="preserve"> </w:t>
      </w:r>
      <w:r w:rsidR="00FD0F07">
        <w:rPr>
          <w:rFonts w:ascii="Times New Roman" w:hAnsi="Times New Roman" w:cs="Times New Roman"/>
          <w:sz w:val="24"/>
          <w:szCs w:val="24"/>
        </w:rPr>
        <w:t>(</w:t>
      </w:r>
      <w:proofErr w:type="spellStart"/>
      <w:r w:rsidR="00FD0F07">
        <w:rPr>
          <w:rFonts w:ascii="Times New Roman" w:hAnsi="Times New Roman" w:cs="Times New Roman"/>
          <w:sz w:val="24"/>
          <w:szCs w:val="24"/>
        </w:rPr>
        <w:t>Bem</w:t>
      </w:r>
      <w:proofErr w:type="spellEnd"/>
      <w:r w:rsidR="00FD0F07">
        <w:rPr>
          <w:rFonts w:ascii="Times New Roman" w:hAnsi="Times New Roman" w:cs="Times New Roman"/>
          <w:sz w:val="24"/>
          <w:szCs w:val="24"/>
        </w:rPr>
        <w:t xml:space="preserve">, pp. </w:t>
      </w:r>
      <w:r w:rsidR="00FD0F07" w:rsidRPr="00625F21">
        <w:rPr>
          <w:rFonts w:ascii="Times New Roman" w:hAnsi="Times New Roman" w:cs="Times New Roman"/>
          <w:sz w:val="24"/>
          <w:szCs w:val="24"/>
        </w:rPr>
        <w:t>155–162</w:t>
      </w:r>
      <w:r w:rsidR="00FD0F07">
        <w:rPr>
          <w:rFonts w:ascii="Times New Roman" w:hAnsi="Times New Roman" w:cs="Times New Roman"/>
          <w:sz w:val="24"/>
          <w:szCs w:val="24"/>
        </w:rPr>
        <w:t>)</w:t>
      </w:r>
      <w:r w:rsidR="00FD0F07" w:rsidRPr="00625F21">
        <w:rPr>
          <w:rFonts w:ascii="Times New Roman" w:hAnsi="Times New Roman" w:cs="Times New Roman"/>
          <w:sz w:val="24"/>
          <w:szCs w:val="24"/>
        </w:rPr>
        <w:t>.</w:t>
      </w:r>
      <w:r w:rsidR="00433173">
        <w:rPr>
          <w:rFonts w:ascii="Times New Roman" w:hAnsi="Times New Roman" w:cs="Times New Roman"/>
          <w:sz w:val="24"/>
          <w:szCs w:val="24"/>
        </w:rPr>
        <w:t xml:space="preserve"> </w:t>
      </w:r>
      <w:r w:rsidR="003B54BF">
        <w:rPr>
          <w:rFonts w:ascii="Times New Roman" w:hAnsi="Times New Roman" w:cs="Times New Roman"/>
          <w:sz w:val="24"/>
          <w:szCs w:val="24"/>
        </w:rPr>
        <w:t xml:space="preserve">As such, </w:t>
      </w:r>
      <w:r w:rsidR="001C264F">
        <w:rPr>
          <w:rFonts w:ascii="Times New Roman" w:hAnsi="Times New Roman" w:cs="Times New Roman"/>
          <w:sz w:val="24"/>
          <w:szCs w:val="24"/>
        </w:rPr>
        <w:t xml:space="preserve">they do not conform to any of the roles which quite makes them hard to interact with and develop </w:t>
      </w:r>
      <w:r w:rsidR="000157FF">
        <w:rPr>
          <w:rFonts w:ascii="Times New Roman" w:hAnsi="Times New Roman" w:cs="Times New Roman"/>
          <w:sz w:val="24"/>
          <w:szCs w:val="24"/>
        </w:rPr>
        <w:t xml:space="preserve">friendships let alone intimate relationships. The androgynous on the other hand, due to high adaptability are able to be both expressive </w:t>
      </w:r>
      <w:r w:rsidR="00796381">
        <w:rPr>
          <w:rFonts w:ascii="Times New Roman" w:hAnsi="Times New Roman" w:cs="Times New Roman"/>
          <w:sz w:val="24"/>
          <w:szCs w:val="24"/>
        </w:rPr>
        <w:t xml:space="preserve">and instrumental or assertive and yielding </w:t>
      </w:r>
      <w:r w:rsidR="00CE5F7B">
        <w:rPr>
          <w:rFonts w:ascii="Times New Roman" w:hAnsi="Times New Roman" w:cs="Times New Roman"/>
          <w:sz w:val="24"/>
          <w:szCs w:val="24"/>
        </w:rPr>
        <w:t xml:space="preserve">at the same time </w:t>
      </w:r>
      <w:r w:rsidR="00796381">
        <w:rPr>
          <w:rFonts w:ascii="Times New Roman" w:hAnsi="Times New Roman" w:cs="Times New Roman"/>
          <w:sz w:val="24"/>
          <w:szCs w:val="24"/>
        </w:rPr>
        <w:t>based on the circumstance</w:t>
      </w:r>
      <w:r w:rsidR="00CE5F7B">
        <w:rPr>
          <w:rFonts w:ascii="Times New Roman" w:hAnsi="Times New Roman" w:cs="Times New Roman"/>
          <w:sz w:val="24"/>
          <w:szCs w:val="24"/>
        </w:rPr>
        <w:t>s</w:t>
      </w:r>
      <w:r w:rsidR="00796381">
        <w:rPr>
          <w:rFonts w:ascii="Times New Roman" w:hAnsi="Times New Roman" w:cs="Times New Roman"/>
          <w:sz w:val="24"/>
          <w:szCs w:val="24"/>
        </w:rPr>
        <w:t xml:space="preserve">. They are therefore able to create </w:t>
      </w:r>
      <w:r w:rsidR="00BB4484">
        <w:rPr>
          <w:rFonts w:ascii="Times New Roman" w:hAnsi="Times New Roman" w:cs="Times New Roman"/>
          <w:sz w:val="24"/>
          <w:szCs w:val="24"/>
        </w:rPr>
        <w:t xml:space="preserve">significant </w:t>
      </w:r>
      <w:r w:rsidR="00796381">
        <w:rPr>
          <w:rFonts w:ascii="Times New Roman" w:hAnsi="Times New Roman" w:cs="Times New Roman"/>
          <w:sz w:val="24"/>
          <w:szCs w:val="24"/>
        </w:rPr>
        <w:t>friendships</w:t>
      </w:r>
      <w:r w:rsidR="00BB4484">
        <w:rPr>
          <w:rFonts w:ascii="Times New Roman" w:hAnsi="Times New Roman" w:cs="Times New Roman"/>
          <w:sz w:val="24"/>
          <w:szCs w:val="24"/>
        </w:rPr>
        <w:t xml:space="preserve"> with the masculine or feminine </w:t>
      </w:r>
      <w:r w:rsidR="004632C6">
        <w:rPr>
          <w:rFonts w:ascii="Times New Roman" w:hAnsi="Times New Roman" w:cs="Times New Roman"/>
          <w:sz w:val="24"/>
          <w:szCs w:val="24"/>
        </w:rPr>
        <w:t xml:space="preserve">boys and girls </w:t>
      </w:r>
      <w:r w:rsidR="00BB4484">
        <w:rPr>
          <w:rFonts w:ascii="Times New Roman" w:hAnsi="Times New Roman" w:cs="Times New Roman"/>
          <w:sz w:val="24"/>
          <w:szCs w:val="24"/>
        </w:rPr>
        <w:t xml:space="preserve">easily and due to the higher competence, they </w:t>
      </w:r>
      <w:r w:rsidR="00B749F4">
        <w:rPr>
          <w:rFonts w:ascii="Times New Roman" w:hAnsi="Times New Roman" w:cs="Times New Roman"/>
          <w:sz w:val="24"/>
          <w:szCs w:val="24"/>
        </w:rPr>
        <w:t>are subsequently the best category in developing and maintaining intimate relationships with either o</w:t>
      </w:r>
      <w:r w:rsidR="00555536">
        <w:rPr>
          <w:rFonts w:ascii="Times New Roman" w:hAnsi="Times New Roman" w:cs="Times New Roman"/>
          <w:sz w:val="24"/>
          <w:szCs w:val="24"/>
        </w:rPr>
        <w:t xml:space="preserve">f the other roles. </w:t>
      </w:r>
      <w:r w:rsidR="004632C6">
        <w:rPr>
          <w:rFonts w:ascii="Times New Roman" w:hAnsi="Times New Roman" w:cs="Times New Roman"/>
          <w:sz w:val="24"/>
          <w:szCs w:val="24"/>
        </w:rPr>
        <w:t xml:space="preserve">They </w:t>
      </w:r>
      <w:r w:rsidR="004632C6">
        <w:rPr>
          <w:rFonts w:ascii="Times New Roman" w:hAnsi="Times New Roman" w:cs="Times New Roman"/>
          <w:sz w:val="24"/>
          <w:szCs w:val="24"/>
        </w:rPr>
        <w:lastRenderedPageBreak/>
        <w:t>are quick to develop emotional, intellectual and shared activity intimacy</w:t>
      </w:r>
      <w:r w:rsidR="0074288A">
        <w:rPr>
          <w:rFonts w:ascii="Times New Roman" w:hAnsi="Times New Roman" w:cs="Times New Roman"/>
          <w:sz w:val="24"/>
          <w:szCs w:val="24"/>
        </w:rPr>
        <w:t xml:space="preserve"> especially </w:t>
      </w:r>
      <w:r w:rsidR="00097667">
        <w:rPr>
          <w:rFonts w:ascii="Times New Roman" w:hAnsi="Times New Roman" w:cs="Times New Roman"/>
          <w:sz w:val="24"/>
          <w:szCs w:val="24"/>
        </w:rPr>
        <w:t>with feminine</w:t>
      </w:r>
      <w:r w:rsidR="0074288A">
        <w:rPr>
          <w:rFonts w:ascii="Times New Roman" w:hAnsi="Times New Roman" w:cs="Times New Roman"/>
          <w:sz w:val="24"/>
          <w:szCs w:val="24"/>
        </w:rPr>
        <w:t xml:space="preserve"> individuals as long as they get the same level of energy back. </w:t>
      </w:r>
    </w:p>
    <w:p w14:paraId="0C0E0AE5" w14:textId="77777777" w:rsidR="003572B3" w:rsidRDefault="003572B3" w:rsidP="00EA6BD1">
      <w:pPr>
        <w:spacing w:line="480" w:lineRule="auto"/>
        <w:jc w:val="center"/>
        <w:rPr>
          <w:rFonts w:ascii="Times New Roman" w:hAnsi="Times New Roman" w:cs="Times New Roman"/>
          <w:sz w:val="24"/>
          <w:szCs w:val="24"/>
        </w:rPr>
      </w:pPr>
      <w:r>
        <w:rPr>
          <w:rFonts w:ascii="Times New Roman" w:hAnsi="Times New Roman" w:cs="Times New Roman"/>
          <w:sz w:val="24"/>
          <w:szCs w:val="24"/>
        </w:rPr>
        <w:t>Works Cited</w:t>
      </w:r>
    </w:p>
    <w:p w14:paraId="11C4BCD9" w14:textId="77777777" w:rsidR="003572B3" w:rsidRPr="00625F21" w:rsidRDefault="00C31A37" w:rsidP="00625F21">
      <w:pPr>
        <w:spacing w:line="480" w:lineRule="auto"/>
        <w:ind w:left="720" w:hanging="720"/>
        <w:rPr>
          <w:rFonts w:ascii="Times New Roman" w:hAnsi="Times New Roman" w:cs="Times New Roman"/>
          <w:color w:val="000000"/>
          <w:sz w:val="24"/>
          <w:szCs w:val="24"/>
          <w:shd w:val="clear" w:color="auto" w:fill="FFFFFF"/>
        </w:rPr>
      </w:pPr>
      <w:r w:rsidRPr="00625F21">
        <w:rPr>
          <w:rFonts w:ascii="Times New Roman" w:hAnsi="Times New Roman" w:cs="Times New Roman"/>
          <w:color w:val="000000"/>
          <w:sz w:val="24"/>
          <w:szCs w:val="24"/>
          <w:shd w:val="clear" w:color="auto" w:fill="FFFFFF"/>
        </w:rPr>
        <w:t xml:space="preserve">Arrindell, W. A. et al. "Higher Levels </w:t>
      </w:r>
      <w:proofErr w:type="gramStart"/>
      <w:r w:rsidRPr="00625F21">
        <w:rPr>
          <w:rFonts w:ascii="Times New Roman" w:hAnsi="Times New Roman" w:cs="Times New Roman"/>
          <w:color w:val="000000"/>
          <w:sz w:val="24"/>
          <w:szCs w:val="24"/>
          <w:shd w:val="clear" w:color="auto" w:fill="FFFFFF"/>
        </w:rPr>
        <w:t>Of</w:t>
      </w:r>
      <w:proofErr w:type="gramEnd"/>
      <w:r w:rsidRPr="00625F21">
        <w:rPr>
          <w:rFonts w:ascii="Times New Roman" w:hAnsi="Times New Roman" w:cs="Times New Roman"/>
          <w:color w:val="000000"/>
          <w:sz w:val="24"/>
          <w:szCs w:val="24"/>
          <w:shd w:val="clear" w:color="auto" w:fill="FFFFFF"/>
        </w:rPr>
        <w:t xml:space="preserve"> Masculine Gender Role Stress In Masculine Than In Feminine Nations."</w:t>
      </w:r>
      <w:r w:rsidRPr="00625F21">
        <w:rPr>
          <w:rStyle w:val="apple-converted-space"/>
          <w:rFonts w:ascii="Times New Roman" w:hAnsi="Times New Roman" w:cs="Times New Roman"/>
          <w:color w:val="000000"/>
          <w:sz w:val="24"/>
          <w:szCs w:val="24"/>
          <w:shd w:val="clear" w:color="auto" w:fill="FFFFFF"/>
        </w:rPr>
        <w:t> </w:t>
      </w:r>
      <w:r w:rsidRPr="00625F21">
        <w:rPr>
          <w:rFonts w:ascii="Times New Roman" w:hAnsi="Times New Roman" w:cs="Times New Roman"/>
          <w:i/>
          <w:iCs/>
          <w:color w:val="000000"/>
          <w:sz w:val="24"/>
          <w:szCs w:val="24"/>
          <w:shd w:val="clear" w:color="auto" w:fill="FFFFFF"/>
        </w:rPr>
        <w:t>Cross-Cultural Research</w:t>
      </w:r>
      <w:r w:rsidRPr="00625F21">
        <w:rPr>
          <w:rStyle w:val="apple-converted-space"/>
          <w:rFonts w:ascii="Times New Roman" w:hAnsi="Times New Roman" w:cs="Times New Roman"/>
          <w:color w:val="000000"/>
          <w:sz w:val="24"/>
          <w:szCs w:val="24"/>
          <w:shd w:val="clear" w:color="auto" w:fill="FFFFFF"/>
        </w:rPr>
        <w:t> </w:t>
      </w:r>
      <w:r w:rsidRPr="00625F21">
        <w:rPr>
          <w:rFonts w:ascii="Times New Roman" w:hAnsi="Times New Roman" w:cs="Times New Roman"/>
          <w:color w:val="000000"/>
          <w:sz w:val="24"/>
          <w:szCs w:val="24"/>
          <w:shd w:val="clear" w:color="auto" w:fill="FFFFFF"/>
        </w:rPr>
        <w:t>47.1 (2013): 51-67. Web. 1 Nov. 2019.</w:t>
      </w:r>
    </w:p>
    <w:p w14:paraId="438D9983" w14:textId="77777777" w:rsidR="00E8438E" w:rsidRPr="00625F21" w:rsidRDefault="00E8438E" w:rsidP="00625F21">
      <w:pPr>
        <w:spacing w:line="480" w:lineRule="auto"/>
        <w:ind w:left="720" w:hanging="720"/>
        <w:rPr>
          <w:rFonts w:ascii="Times New Roman" w:hAnsi="Times New Roman" w:cs="Times New Roman"/>
          <w:sz w:val="24"/>
          <w:szCs w:val="24"/>
        </w:rPr>
      </w:pPr>
      <w:proofErr w:type="spellStart"/>
      <w:r w:rsidRPr="00625F21">
        <w:rPr>
          <w:rFonts w:ascii="Times New Roman" w:hAnsi="Times New Roman" w:cs="Times New Roman"/>
          <w:sz w:val="24"/>
          <w:szCs w:val="24"/>
        </w:rPr>
        <w:t>Bem</w:t>
      </w:r>
      <w:proofErr w:type="spellEnd"/>
      <w:r w:rsidRPr="00625F21">
        <w:rPr>
          <w:rFonts w:ascii="Times New Roman" w:hAnsi="Times New Roman" w:cs="Times New Roman"/>
          <w:sz w:val="24"/>
          <w:szCs w:val="24"/>
        </w:rPr>
        <w:t>, S. L “The measurement of psychological androgyny.” Journal of Counseling and Clinical Psychology, 42</w:t>
      </w:r>
      <w:proofErr w:type="gramStart"/>
      <w:r w:rsidRPr="00625F21">
        <w:rPr>
          <w:rFonts w:ascii="Times New Roman" w:hAnsi="Times New Roman" w:cs="Times New Roman"/>
          <w:sz w:val="24"/>
          <w:szCs w:val="24"/>
        </w:rPr>
        <w:t xml:space="preserve">, </w:t>
      </w:r>
      <w:r w:rsidR="00BB769E">
        <w:rPr>
          <w:rFonts w:ascii="Times New Roman" w:hAnsi="Times New Roman" w:cs="Times New Roman"/>
          <w:sz w:val="24"/>
          <w:szCs w:val="24"/>
        </w:rPr>
        <w:t>.</w:t>
      </w:r>
      <w:proofErr w:type="gramEnd"/>
      <w:r w:rsidR="00BB769E">
        <w:rPr>
          <w:rFonts w:ascii="Times New Roman" w:hAnsi="Times New Roman" w:cs="Times New Roman"/>
          <w:sz w:val="24"/>
          <w:szCs w:val="24"/>
        </w:rPr>
        <w:t xml:space="preserve"> (1974).;</w:t>
      </w:r>
      <w:r w:rsidRPr="00625F21">
        <w:rPr>
          <w:rFonts w:ascii="Times New Roman" w:hAnsi="Times New Roman" w:cs="Times New Roman"/>
          <w:sz w:val="24"/>
          <w:szCs w:val="24"/>
        </w:rPr>
        <w:t>155–162.</w:t>
      </w:r>
    </w:p>
    <w:p w14:paraId="2A4717C6" w14:textId="77777777" w:rsidR="00863FFB" w:rsidRPr="00625F21" w:rsidRDefault="00863FFB" w:rsidP="00625F21">
      <w:pPr>
        <w:spacing w:line="480" w:lineRule="auto"/>
        <w:ind w:left="720" w:hanging="720"/>
        <w:rPr>
          <w:rFonts w:ascii="Times New Roman" w:hAnsi="Times New Roman" w:cs="Times New Roman"/>
          <w:color w:val="000000"/>
          <w:sz w:val="24"/>
          <w:szCs w:val="24"/>
          <w:shd w:val="clear" w:color="auto" w:fill="FFFFFF"/>
        </w:rPr>
      </w:pPr>
      <w:r w:rsidRPr="00625F21">
        <w:rPr>
          <w:rFonts w:ascii="Times New Roman" w:hAnsi="Times New Roman" w:cs="Times New Roman"/>
          <w:sz w:val="24"/>
          <w:szCs w:val="24"/>
        </w:rPr>
        <w:t xml:space="preserve">Elkins, L., &amp; Peterson, </w:t>
      </w:r>
      <w:proofErr w:type="gramStart"/>
      <w:r w:rsidRPr="00625F21">
        <w:rPr>
          <w:rFonts w:ascii="Times New Roman" w:hAnsi="Times New Roman" w:cs="Times New Roman"/>
          <w:sz w:val="24"/>
          <w:szCs w:val="24"/>
        </w:rPr>
        <w:t>C..</w:t>
      </w:r>
      <w:proofErr w:type="gramEnd"/>
      <w:r w:rsidRPr="00625F21">
        <w:rPr>
          <w:rFonts w:ascii="Times New Roman" w:hAnsi="Times New Roman" w:cs="Times New Roman"/>
          <w:sz w:val="24"/>
          <w:szCs w:val="24"/>
        </w:rPr>
        <w:t xml:space="preserve"> “Gender differences in best friendship.” Sex Roles, </w:t>
      </w:r>
      <w:r w:rsidR="003534B6" w:rsidRPr="00625F21">
        <w:rPr>
          <w:rFonts w:ascii="Times New Roman" w:hAnsi="Times New Roman" w:cs="Times New Roman"/>
          <w:sz w:val="24"/>
          <w:szCs w:val="24"/>
        </w:rPr>
        <w:t>(1993)</w:t>
      </w:r>
      <w:r w:rsidR="003534B6">
        <w:rPr>
          <w:rFonts w:ascii="Times New Roman" w:hAnsi="Times New Roman" w:cs="Times New Roman"/>
          <w:sz w:val="24"/>
          <w:szCs w:val="24"/>
        </w:rPr>
        <w:t>;</w:t>
      </w:r>
      <w:r w:rsidRPr="00625F21">
        <w:rPr>
          <w:rFonts w:ascii="Times New Roman" w:hAnsi="Times New Roman" w:cs="Times New Roman"/>
          <w:sz w:val="24"/>
          <w:szCs w:val="24"/>
        </w:rPr>
        <w:t>29, 497–508</w:t>
      </w:r>
    </w:p>
    <w:p w14:paraId="0467D0F6" w14:textId="77777777" w:rsidR="000925E5" w:rsidRPr="00625F21" w:rsidRDefault="000925E5" w:rsidP="00625F21">
      <w:pPr>
        <w:spacing w:line="480" w:lineRule="auto"/>
        <w:ind w:left="720" w:hanging="720"/>
        <w:rPr>
          <w:rFonts w:ascii="Times New Roman" w:hAnsi="Times New Roman" w:cs="Times New Roman"/>
          <w:color w:val="000000"/>
          <w:sz w:val="24"/>
          <w:szCs w:val="24"/>
          <w:shd w:val="clear" w:color="auto" w:fill="FFFFFF"/>
        </w:rPr>
      </w:pPr>
      <w:r w:rsidRPr="00625F21">
        <w:rPr>
          <w:rFonts w:ascii="Times New Roman" w:hAnsi="Times New Roman" w:cs="Times New Roman"/>
          <w:color w:val="000000"/>
          <w:sz w:val="24"/>
          <w:szCs w:val="24"/>
          <w:shd w:val="clear" w:color="auto" w:fill="FFFFFF"/>
        </w:rPr>
        <w:t xml:space="preserve">Kamas, Linda, and Anne Preston. "The Importance </w:t>
      </w:r>
      <w:proofErr w:type="gramStart"/>
      <w:r w:rsidRPr="00625F21">
        <w:rPr>
          <w:rFonts w:ascii="Times New Roman" w:hAnsi="Times New Roman" w:cs="Times New Roman"/>
          <w:color w:val="000000"/>
          <w:sz w:val="24"/>
          <w:szCs w:val="24"/>
          <w:shd w:val="clear" w:color="auto" w:fill="FFFFFF"/>
        </w:rPr>
        <w:t>Of</w:t>
      </w:r>
      <w:proofErr w:type="gramEnd"/>
      <w:r w:rsidRPr="00625F21">
        <w:rPr>
          <w:rFonts w:ascii="Times New Roman" w:hAnsi="Times New Roman" w:cs="Times New Roman"/>
          <w:color w:val="000000"/>
          <w:sz w:val="24"/>
          <w:szCs w:val="24"/>
          <w:shd w:val="clear" w:color="auto" w:fill="FFFFFF"/>
        </w:rPr>
        <w:t xml:space="preserve"> Being Confident; Gender, Career Choice, And Willingness To Compete."</w:t>
      </w:r>
      <w:r w:rsidRPr="00625F21">
        <w:rPr>
          <w:rStyle w:val="apple-converted-space"/>
          <w:rFonts w:ascii="Times New Roman" w:hAnsi="Times New Roman" w:cs="Times New Roman"/>
          <w:color w:val="000000"/>
          <w:sz w:val="24"/>
          <w:szCs w:val="24"/>
          <w:shd w:val="clear" w:color="auto" w:fill="FFFFFF"/>
        </w:rPr>
        <w:t> </w:t>
      </w:r>
      <w:r w:rsidRPr="00625F21">
        <w:rPr>
          <w:rFonts w:ascii="Times New Roman" w:hAnsi="Times New Roman" w:cs="Times New Roman"/>
          <w:i/>
          <w:iCs/>
          <w:color w:val="000000"/>
          <w:sz w:val="24"/>
          <w:szCs w:val="24"/>
          <w:shd w:val="clear" w:color="auto" w:fill="FFFFFF"/>
        </w:rPr>
        <w:t>Journal of Economic Behavior &amp; Organization</w:t>
      </w:r>
      <w:r w:rsidRPr="00625F21">
        <w:rPr>
          <w:rStyle w:val="apple-converted-space"/>
          <w:rFonts w:ascii="Times New Roman" w:hAnsi="Times New Roman" w:cs="Times New Roman"/>
          <w:color w:val="000000"/>
          <w:sz w:val="24"/>
          <w:szCs w:val="24"/>
          <w:shd w:val="clear" w:color="auto" w:fill="FFFFFF"/>
        </w:rPr>
        <w:t> </w:t>
      </w:r>
      <w:r w:rsidRPr="00625F21">
        <w:rPr>
          <w:rFonts w:ascii="Times New Roman" w:hAnsi="Times New Roman" w:cs="Times New Roman"/>
          <w:color w:val="000000"/>
          <w:sz w:val="24"/>
          <w:szCs w:val="24"/>
          <w:shd w:val="clear" w:color="auto" w:fill="FFFFFF"/>
        </w:rPr>
        <w:t>83.1 (2012): 82-97. Web. 1 Nov. 2019.</w:t>
      </w:r>
    </w:p>
    <w:p w14:paraId="1DC83287" w14:textId="77777777" w:rsidR="00C31A37" w:rsidRPr="00625F21" w:rsidRDefault="00200A66" w:rsidP="00625F21">
      <w:pPr>
        <w:spacing w:line="480" w:lineRule="auto"/>
        <w:ind w:left="720" w:hanging="720"/>
        <w:rPr>
          <w:rFonts w:ascii="Times New Roman" w:hAnsi="Times New Roman" w:cs="Times New Roman"/>
          <w:color w:val="000000"/>
          <w:sz w:val="24"/>
          <w:szCs w:val="24"/>
          <w:shd w:val="clear" w:color="auto" w:fill="FFFFFF"/>
        </w:rPr>
      </w:pPr>
      <w:proofErr w:type="spellStart"/>
      <w:r w:rsidRPr="00625F21">
        <w:rPr>
          <w:rFonts w:ascii="Times New Roman" w:hAnsi="Times New Roman" w:cs="Times New Roman"/>
          <w:color w:val="000000"/>
          <w:sz w:val="24"/>
          <w:szCs w:val="24"/>
          <w:shd w:val="clear" w:color="auto" w:fill="FFFFFF"/>
        </w:rPr>
        <w:t>Ratzer</w:t>
      </w:r>
      <w:proofErr w:type="spellEnd"/>
      <w:r w:rsidRPr="00625F21">
        <w:rPr>
          <w:rFonts w:ascii="Times New Roman" w:hAnsi="Times New Roman" w:cs="Times New Roman"/>
          <w:color w:val="000000"/>
          <w:sz w:val="24"/>
          <w:szCs w:val="24"/>
          <w:shd w:val="clear" w:color="auto" w:fill="FFFFFF"/>
        </w:rPr>
        <w:t xml:space="preserve">, Brigitte et al. "Bringing Gender Into </w:t>
      </w:r>
      <w:proofErr w:type="spellStart"/>
      <w:proofErr w:type="gramStart"/>
      <w:r w:rsidRPr="00625F21">
        <w:rPr>
          <w:rFonts w:ascii="Times New Roman" w:hAnsi="Times New Roman" w:cs="Times New Roman"/>
          <w:color w:val="000000"/>
          <w:sz w:val="24"/>
          <w:szCs w:val="24"/>
          <w:shd w:val="clear" w:color="auto" w:fill="FFFFFF"/>
        </w:rPr>
        <w:t>Technology:A</w:t>
      </w:r>
      <w:proofErr w:type="spellEnd"/>
      <w:proofErr w:type="gramEnd"/>
      <w:r w:rsidRPr="00625F21">
        <w:rPr>
          <w:rFonts w:ascii="Times New Roman" w:hAnsi="Times New Roman" w:cs="Times New Roman"/>
          <w:color w:val="000000"/>
          <w:sz w:val="24"/>
          <w:szCs w:val="24"/>
          <w:shd w:val="clear" w:color="auto" w:fill="FFFFFF"/>
        </w:rPr>
        <w:t xml:space="preserve"> Case Study In User-Interface-Design And The Perspective Of Gender Experts."</w:t>
      </w:r>
      <w:r w:rsidRPr="00625F21">
        <w:rPr>
          <w:rStyle w:val="apple-converted-space"/>
          <w:rFonts w:ascii="Times New Roman" w:hAnsi="Times New Roman" w:cs="Times New Roman"/>
          <w:color w:val="000000"/>
          <w:sz w:val="24"/>
          <w:szCs w:val="24"/>
          <w:shd w:val="clear" w:color="auto" w:fill="FFFFFF"/>
        </w:rPr>
        <w:t> </w:t>
      </w:r>
      <w:r w:rsidRPr="00625F21">
        <w:rPr>
          <w:rFonts w:ascii="Times New Roman" w:hAnsi="Times New Roman" w:cs="Times New Roman"/>
          <w:i/>
          <w:iCs/>
          <w:color w:val="000000"/>
          <w:sz w:val="24"/>
          <w:szCs w:val="24"/>
          <w:shd w:val="clear" w:color="auto" w:fill="FFFFFF"/>
        </w:rPr>
        <w:t>Genderandset.open.ac.uk</w:t>
      </w:r>
      <w:r w:rsidRPr="00625F21">
        <w:rPr>
          <w:rFonts w:ascii="Times New Roman" w:hAnsi="Times New Roman" w:cs="Times New Roman"/>
          <w:color w:val="000000"/>
          <w:sz w:val="24"/>
          <w:szCs w:val="24"/>
          <w:shd w:val="clear" w:color="auto" w:fill="FFFFFF"/>
        </w:rPr>
        <w:t xml:space="preserve">. </w:t>
      </w:r>
      <w:proofErr w:type="spellStart"/>
      <w:r w:rsidRPr="00625F21">
        <w:rPr>
          <w:rFonts w:ascii="Times New Roman" w:hAnsi="Times New Roman" w:cs="Times New Roman"/>
          <w:color w:val="000000"/>
          <w:sz w:val="24"/>
          <w:szCs w:val="24"/>
          <w:shd w:val="clear" w:color="auto" w:fill="FFFFFF"/>
        </w:rPr>
        <w:t>N.p.</w:t>
      </w:r>
      <w:proofErr w:type="spellEnd"/>
      <w:r w:rsidRPr="00625F21">
        <w:rPr>
          <w:rFonts w:ascii="Times New Roman" w:hAnsi="Times New Roman" w:cs="Times New Roman"/>
          <w:color w:val="000000"/>
          <w:sz w:val="24"/>
          <w:szCs w:val="24"/>
          <w:shd w:val="clear" w:color="auto" w:fill="FFFFFF"/>
        </w:rPr>
        <w:t>, 2019. Web. 1 Nov. 2019.</w:t>
      </w:r>
    </w:p>
    <w:p w14:paraId="2447319F" w14:textId="77777777" w:rsidR="00E8438E" w:rsidRPr="00625F21" w:rsidRDefault="00625F21" w:rsidP="00625F21">
      <w:pPr>
        <w:spacing w:line="480" w:lineRule="auto"/>
        <w:ind w:left="720" w:hanging="720"/>
        <w:rPr>
          <w:rFonts w:ascii="Times New Roman" w:hAnsi="Times New Roman" w:cs="Times New Roman"/>
          <w:sz w:val="24"/>
          <w:szCs w:val="24"/>
        </w:rPr>
      </w:pPr>
      <w:r w:rsidRPr="00625F21">
        <w:rPr>
          <w:rFonts w:ascii="Times New Roman" w:hAnsi="Times New Roman" w:cs="Times New Roman"/>
          <w:color w:val="000000"/>
          <w:sz w:val="24"/>
          <w:szCs w:val="24"/>
          <w:shd w:val="clear" w:color="auto" w:fill="FFFFFF"/>
        </w:rPr>
        <w:t>Schmitz S</w:t>
      </w:r>
      <w:r w:rsidR="00BB769E">
        <w:rPr>
          <w:rFonts w:ascii="Times New Roman" w:hAnsi="Times New Roman" w:cs="Times New Roman"/>
          <w:color w:val="000000"/>
          <w:sz w:val="24"/>
          <w:szCs w:val="24"/>
          <w:shd w:val="clear" w:color="auto" w:fill="FFFFFF"/>
        </w:rPr>
        <w:t xml:space="preserve">. </w:t>
      </w:r>
      <w:r w:rsidRPr="00625F21">
        <w:rPr>
          <w:rFonts w:ascii="Times New Roman" w:hAnsi="Times New Roman" w:cs="Times New Roman"/>
          <w:color w:val="000000"/>
          <w:sz w:val="24"/>
          <w:szCs w:val="24"/>
          <w:shd w:val="clear" w:color="auto" w:fill="FFFFFF"/>
        </w:rPr>
        <w:t xml:space="preserve"> </w:t>
      </w:r>
      <w:r w:rsidR="003534B6">
        <w:rPr>
          <w:rFonts w:ascii="Times New Roman" w:hAnsi="Times New Roman" w:cs="Times New Roman"/>
          <w:color w:val="000000"/>
          <w:sz w:val="24"/>
          <w:szCs w:val="24"/>
          <w:shd w:val="clear" w:color="auto" w:fill="FFFFFF"/>
        </w:rPr>
        <w:t>“</w:t>
      </w:r>
      <w:r w:rsidRPr="00625F21">
        <w:rPr>
          <w:rStyle w:val="ref-title"/>
          <w:rFonts w:ascii="Times New Roman" w:hAnsi="Times New Roman" w:cs="Times New Roman"/>
          <w:color w:val="000000"/>
          <w:sz w:val="24"/>
          <w:szCs w:val="24"/>
          <w:shd w:val="clear" w:color="auto" w:fill="FFFFFF"/>
        </w:rPr>
        <w:t>Sex, gender, and the brain – biological determinism versus socio-cultural constructivism</w:t>
      </w:r>
      <w:r w:rsidRPr="00625F21">
        <w:rPr>
          <w:rFonts w:ascii="Times New Roman" w:hAnsi="Times New Roman" w:cs="Times New Roman"/>
          <w:color w:val="000000"/>
          <w:sz w:val="24"/>
          <w:szCs w:val="24"/>
          <w:shd w:val="clear" w:color="auto" w:fill="FFFFFF"/>
        </w:rPr>
        <w:t xml:space="preserve">. In: </w:t>
      </w:r>
      <w:proofErr w:type="spellStart"/>
      <w:r w:rsidRPr="00625F21">
        <w:rPr>
          <w:rFonts w:ascii="Times New Roman" w:hAnsi="Times New Roman" w:cs="Times New Roman"/>
          <w:color w:val="000000"/>
          <w:sz w:val="24"/>
          <w:szCs w:val="24"/>
          <w:shd w:val="clear" w:color="auto" w:fill="FFFFFF"/>
        </w:rPr>
        <w:t>Klinge</w:t>
      </w:r>
      <w:proofErr w:type="spellEnd"/>
      <w:r w:rsidRPr="00625F21">
        <w:rPr>
          <w:rFonts w:ascii="Times New Roman" w:hAnsi="Times New Roman" w:cs="Times New Roman"/>
          <w:color w:val="000000"/>
          <w:sz w:val="24"/>
          <w:szCs w:val="24"/>
          <w:shd w:val="clear" w:color="auto" w:fill="FFFFFF"/>
        </w:rPr>
        <w:t xml:space="preserve"> I, </w:t>
      </w:r>
      <w:proofErr w:type="spellStart"/>
      <w:r w:rsidRPr="00625F21">
        <w:rPr>
          <w:rFonts w:ascii="Times New Roman" w:hAnsi="Times New Roman" w:cs="Times New Roman"/>
          <w:color w:val="000000"/>
          <w:sz w:val="24"/>
          <w:szCs w:val="24"/>
          <w:shd w:val="clear" w:color="auto" w:fill="FFFFFF"/>
        </w:rPr>
        <w:t>Wiesemann</w:t>
      </w:r>
      <w:proofErr w:type="spellEnd"/>
      <w:r w:rsidRPr="00625F21">
        <w:rPr>
          <w:rFonts w:ascii="Times New Roman" w:hAnsi="Times New Roman" w:cs="Times New Roman"/>
          <w:color w:val="000000"/>
          <w:sz w:val="24"/>
          <w:szCs w:val="24"/>
          <w:shd w:val="clear" w:color="auto" w:fill="FFFFFF"/>
        </w:rPr>
        <w:t xml:space="preserve"> C, editors.</w:t>
      </w:r>
      <w:r w:rsidRPr="00625F21">
        <w:rPr>
          <w:rStyle w:val="apple-converted-space"/>
          <w:rFonts w:ascii="Times New Roman" w:hAnsi="Times New Roman" w:cs="Times New Roman"/>
          <w:color w:val="000000"/>
          <w:sz w:val="24"/>
          <w:szCs w:val="24"/>
          <w:shd w:val="clear" w:color="auto" w:fill="FFFFFF"/>
        </w:rPr>
        <w:t> </w:t>
      </w:r>
      <w:r w:rsidRPr="00625F21">
        <w:rPr>
          <w:rStyle w:val="ref-journal"/>
          <w:rFonts w:ascii="Times New Roman" w:hAnsi="Times New Roman" w:cs="Times New Roman"/>
          <w:color w:val="000000"/>
          <w:sz w:val="24"/>
          <w:szCs w:val="24"/>
          <w:shd w:val="clear" w:color="auto" w:fill="FFFFFF"/>
        </w:rPr>
        <w:t>Sex and gender in biomedicine: Theories, methodologies, results</w:t>
      </w:r>
      <w:r w:rsidRPr="00625F21">
        <w:rPr>
          <w:rFonts w:ascii="Times New Roman" w:hAnsi="Times New Roman" w:cs="Times New Roman"/>
          <w:color w:val="000000"/>
          <w:sz w:val="24"/>
          <w:szCs w:val="24"/>
          <w:shd w:val="clear" w:color="auto" w:fill="FFFFFF"/>
        </w:rPr>
        <w:t xml:space="preserve">. Göttingen: University of </w:t>
      </w:r>
      <w:proofErr w:type="spellStart"/>
      <w:r w:rsidRPr="00625F21">
        <w:rPr>
          <w:rFonts w:ascii="Times New Roman" w:hAnsi="Times New Roman" w:cs="Times New Roman"/>
          <w:color w:val="000000"/>
          <w:sz w:val="24"/>
          <w:szCs w:val="24"/>
          <w:shd w:val="clear" w:color="auto" w:fill="FFFFFF"/>
        </w:rPr>
        <w:t>Goettingen</w:t>
      </w:r>
      <w:proofErr w:type="spellEnd"/>
      <w:r w:rsidR="003534B6">
        <w:rPr>
          <w:rFonts w:ascii="Times New Roman" w:hAnsi="Times New Roman" w:cs="Times New Roman"/>
          <w:color w:val="000000"/>
          <w:sz w:val="24"/>
          <w:szCs w:val="24"/>
          <w:shd w:val="clear" w:color="auto" w:fill="FFFFFF"/>
        </w:rPr>
        <w:t xml:space="preserve"> </w:t>
      </w:r>
      <w:r w:rsidR="003534B6" w:rsidRPr="00625F21">
        <w:rPr>
          <w:rFonts w:ascii="Times New Roman" w:hAnsi="Times New Roman" w:cs="Times New Roman"/>
          <w:color w:val="000000"/>
          <w:sz w:val="24"/>
          <w:szCs w:val="24"/>
          <w:shd w:val="clear" w:color="auto" w:fill="FFFFFF"/>
        </w:rPr>
        <w:t>(2010</w:t>
      </w:r>
      <w:proofErr w:type="gramStart"/>
      <w:r w:rsidR="003534B6" w:rsidRPr="00625F21">
        <w:rPr>
          <w:rFonts w:ascii="Times New Roman" w:hAnsi="Times New Roman" w:cs="Times New Roman"/>
          <w:color w:val="000000"/>
          <w:sz w:val="24"/>
          <w:szCs w:val="24"/>
          <w:shd w:val="clear" w:color="auto" w:fill="FFFFFF"/>
        </w:rPr>
        <w:t>)</w:t>
      </w:r>
      <w:r w:rsidR="003534B6" w:rsidRPr="00625F21">
        <w:rPr>
          <w:rStyle w:val="apple-converted-space"/>
          <w:rFonts w:ascii="Times New Roman" w:hAnsi="Times New Roman" w:cs="Times New Roman"/>
          <w:color w:val="000000"/>
          <w:sz w:val="24"/>
          <w:szCs w:val="24"/>
          <w:shd w:val="clear" w:color="auto" w:fill="FFFFFF"/>
        </w:rPr>
        <w:t> </w:t>
      </w:r>
      <w:r w:rsidRPr="00625F21">
        <w:rPr>
          <w:rFonts w:ascii="Times New Roman" w:hAnsi="Times New Roman" w:cs="Times New Roman"/>
          <w:color w:val="000000"/>
          <w:sz w:val="24"/>
          <w:szCs w:val="24"/>
          <w:shd w:val="clear" w:color="auto" w:fill="FFFFFF"/>
        </w:rPr>
        <w:t>;</w:t>
      </w:r>
      <w:proofErr w:type="gramEnd"/>
      <w:r w:rsidRPr="00625F21">
        <w:rPr>
          <w:rFonts w:ascii="Times New Roman" w:hAnsi="Times New Roman" w:cs="Times New Roman"/>
          <w:color w:val="000000"/>
          <w:sz w:val="24"/>
          <w:szCs w:val="24"/>
          <w:shd w:val="clear" w:color="auto" w:fill="FFFFFF"/>
        </w:rPr>
        <w:t xml:space="preserve"> pp. 57-72.</w:t>
      </w:r>
    </w:p>
    <w:sectPr w:rsidR="00E8438E" w:rsidRPr="00625F21" w:rsidSect="00183CA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6E0448" w14:textId="77777777" w:rsidR="00096B3F" w:rsidRDefault="00096B3F" w:rsidP="002921DC">
      <w:pPr>
        <w:spacing w:after="0" w:line="240" w:lineRule="auto"/>
      </w:pPr>
      <w:r>
        <w:separator/>
      </w:r>
    </w:p>
  </w:endnote>
  <w:endnote w:type="continuationSeparator" w:id="0">
    <w:p w14:paraId="087F0F48" w14:textId="77777777" w:rsidR="00096B3F" w:rsidRDefault="00096B3F" w:rsidP="002921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4F6220" w14:textId="77777777" w:rsidR="00096B3F" w:rsidRDefault="00096B3F" w:rsidP="002921DC">
      <w:pPr>
        <w:spacing w:after="0" w:line="240" w:lineRule="auto"/>
      </w:pPr>
      <w:r>
        <w:separator/>
      </w:r>
    </w:p>
  </w:footnote>
  <w:footnote w:type="continuationSeparator" w:id="0">
    <w:p w14:paraId="1074FACA" w14:textId="77777777" w:rsidR="00096B3F" w:rsidRDefault="00096B3F" w:rsidP="002921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9C906A" w14:textId="77777777" w:rsidR="00796381" w:rsidRDefault="00796381">
    <w:pPr>
      <w:pStyle w:val="Header"/>
      <w:jc w:val="right"/>
    </w:pPr>
    <w:r w:rsidRPr="002921DC">
      <w:rPr>
        <w:rFonts w:ascii="Times New Roman" w:hAnsi="Times New Roman" w:cs="Times New Roman"/>
        <w:sz w:val="24"/>
        <w:szCs w:val="24"/>
      </w:rPr>
      <w:t>Surname</w:t>
    </w:r>
    <w:r>
      <w:rPr>
        <w:sz w:val="24"/>
        <w:szCs w:val="24"/>
      </w:rPr>
      <w:t xml:space="preserve">     </w:t>
    </w:r>
    <w:sdt>
      <w:sdtPr>
        <w:id w:val="2439860"/>
        <w:docPartObj>
          <w:docPartGallery w:val="Page Numbers (Top of Page)"/>
          <w:docPartUnique/>
        </w:docPartObj>
      </w:sdtPr>
      <w:sdtEndPr/>
      <w:sdtContent>
        <w:r w:rsidR="00096B3F">
          <w:fldChar w:fldCharType="begin"/>
        </w:r>
        <w:r w:rsidR="00096B3F">
          <w:instrText xml:space="preserve"> PAGE   \* MERGEFORMAT </w:instrText>
        </w:r>
        <w:r w:rsidR="00096B3F">
          <w:fldChar w:fldCharType="separate"/>
        </w:r>
        <w:r w:rsidR="00126532">
          <w:rPr>
            <w:noProof/>
          </w:rPr>
          <w:t>2</w:t>
        </w:r>
        <w:r w:rsidR="00096B3F">
          <w:rPr>
            <w:noProof/>
          </w:rPr>
          <w:fldChar w:fldCharType="end"/>
        </w:r>
      </w:sdtContent>
    </w:sdt>
  </w:p>
  <w:p w14:paraId="6D5CEE00" w14:textId="77777777" w:rsidR="00796381" w:rsidRPr="002921DC" w:rsidRDefault="00796381">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074DFF"/>
    <w:multiLevelType w:val="multilevel"/>
    <w:tmpl w:val="C6B487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1DC"/>
    <w:rsid w:val="00000DD5"/>
    <w:rsid w:val="000157FF"/>
    <w:rsid w:val="0002221F"/>
    <w:rsid w:val="00026A00"/>
    <w:rsid w:val="00063843"/>
    <w:rsid w:val="000713C6"/>
    <w:rsid w:val="000879EF"/>
    <w:rsid w:val="0009131A"/>
    <w:rsid w:val="00091EC1"/>
    <w:rsid w:val="000925E5"/>
    <w:rsid w:val="00096B3F"/>
    <w:rsid w:val="00097667"/>
    <w:rsid w:val="000A082A"/>
    <w:rsid w:val="000A3157"/>
    <w:rsid w:val="000D6203"/>
    <w:rsid w:val="000F3EEC"/>
    <w:rsid w:val="00126532"/>
    <w:rsid w:val="00127685"/>
    <w:rsid w:val="00145FF8"/>
    <w:rsid w:val="001671A7"/>
    <w:rsid w:val="00182835"/>
    <w:rsid w:val="00183CA0"/>
    <w:rsid w:val="00185607"/>
    <w:rsid w:val="001A6786"/>
    <w:rsid w:val="001A758D"/>
    <w:rsid w:val="001B191A"/>
    <w:rsid w:val="001B48FE"/>
    <w:rsid w:val="001C264F"/>
    <w:rsid w:val="001D52C6"/>
    <w:rsid w:val="00200A66"/>
    <w:rsid w:val="00216F21"/>
    <w:rsid w:val="002353AB"/>
    <w:rsid w:val="002418B8"/>
    <w:rsid w:val="00242711"/>
    <w:rsid w:val="002651A5"/>
    <w:rsid w:val="00281F80"/>
    <w:rsid w:val="00286989"/>
    <w:rsid w:val="002921DC"/>
    <w:rsid w:val="002A27CF"/>
    <w:rsid w:val="002C7587"/>
    <w:rsid w:val="002D3A3D"/>
    <w:rsid w:val="002E7BF6"/>
    <w:rsid w:val="00301248"/>
    <w:rsid w:val="0031311B"/>
    <w:rsid w:val="00314700"/>
    <w:rsid w:val="00331E15"/>
    <w:rsid w:val="0033347A"/>
    <w:rsid w:val="00342271"/>
    <w:rsid w:val="003534B6"/>
    <w:rsid w:val="003572B3"/>
    <w:rsid w:val="00384F6A"/>
    <w:rsid w:val="003A4A1C"/>
    <w:rsid w:val="003B1D9D"/>
    <w:rsid w:val="003B54BF"/>
    <w:rsid w:val="003D2E82"/>
    <w:rsid w:val="003F19A4"/>
    <w:rsid w:val="00400A43"/>
    <w:rsid w:val="00406B47"/>
    <w:rsid w:val="00425E21"/>
    <w:rsid w:val="00433173"/>
    <w:rsid w:val="00457E9C"/>
    <w:rsid w:val="004601FD"/>
    <w:rsid w:val="004632C6"/>
    <w:rsid w:val="00483FFA"/>
    <w:rsid w:val="004D57AB"/>
    <w:rsid w:val="004E0231"/>
    <w:rsid w:val="00506656"/>
    <w:rsid w:val="00527722"/>
    <w:rsid w:val="00555536"/>
    <w:rsid w:val="005604F6"/>
    <w:rsid w:val="00573831"/>
    <w:rsid w:val="005774F7"/>
    <w:rsid w:val="00580511"/>
    <w:rsid w:val="005A1FCD"/>
    <w:rsid w:val="005B6956"/>
    <w:rsid w:val="005D2799"/>
    <w:rsid w:val="005E7AC9"/>
    <w:rsid w:val="005E7B03"/>
    <w:rsid w:val="00620E39"/>
    <w:rsid w:val="00625F21"/>
    <w:rsid w:val="00692128"/>
    <w:rsid w:val="006B48E9"/>
    <w:rsid w:val="006E02A0"/>
    <w:rsid w:val="007016FE"/>
    <w:rsid w:val="00703962"/>
    <w:rsid w:val="007054EF"/>
    <w:rsid w:val="00714EE9"/>
    <w:rsid w:val="0072233A"/>
    <w:rsid w:val="00722703"/>
    <w:rsid w:val="0074288A"/>
    <w:rsid w:val="00775B51"/>
    <w:rsid w:val="00775CBD"/>
    <w:rsid w:val="00777CF8"/>
    <w:rsid w:val="00782D7B"/>
    <w:rsid w:val="0078637D"/>
    <w:rsid w:val="00787AB8"/>
    <w:rsid w:val="00795CEA"/>
    <w:rsid w:val="00796381"/>
    <w:rsid w:val="007B4133"/>
    <w:rsid w:val="007B5DA5"/>
    <w:rsid w:val="00801FDC"/>
    <w:rsid w:val="008458B6"/>
    <w:rsid w:val="00847CFD"/>
    <w:rsid w:val="00852473"/>
    <w:rsid w:val="00863FFB"/>
    <w:rsid w:val="00874DD7"/>
    <w:rsid w:val="008A108A"/>
    <w:rsid w:val="008C6F8A"/>
    <w:rsid w:val="008D71E0"/>
    <w:rsid w:val="008F4D0D"/>
    <w:rsid w:val="00902B00"/>
    <w:rsid w:val="00933C12"/>
    <w:rsid w:val="00934B9B"/>
    <w:rsid w:val="00980410"/>
    <w:rsid w:val="009B7E5F"/>
    <w:rsid w:val="009E40C5"/>
    <w:rsid w:val="009F2011"/>
    <w:rsid w:val="009F2877"/>
    <w:rsid w:val="00A2141C"/>
    <w:rsid w:val="00A23621"/>
    <w:rsid w:val="00A42582"/>
    <w:rsid w:val="00A5540C"/>
    <w:rsid w:val="00A85F35"/>
    <w:rsid w:val="00AB3CEB"/>
    <w:rsid w:val="00AB414B"/>
    <w:rsid w:val="00AE6ACC"/>
    <w:rsid w:val="00AF4CE8"/>
    <w:rsid w:val="00B10690"/>
    <w:rsid w:val="00B21E60"/>
    <w:rsid w:val="00B4113A"/>
    <w:rsid w:val="00B658F2"/>
    <w:rsid w:val="00B72DF5"/>
    <w:rsid w:val="00B749F4"/>
    <w:rsid w:val="00B931A2"/>
    <w:rsid w:val="00BB4484"/>
    <w:rsid w:val="00BB5BC3"/>
    <w:rsid w:val="00BB769E"/>
    <w:rsid w:val="00BE04C4"/>
    <w:rsid w:val="00BF5778"/>
    <w:rsid w:val="00C15D9E"/>
    <w:rsid w:val="00C16FF3"/>
    <w:rsid w:val="00C31A37"/>
    <w:rsid w:val="00C427C4"/>
    <w:rsid w:val="00C5592E"/>
    <w:rsid w:val="00C71ACA"/>
    <w:rsid w:val="00C90B71"/>
    <w:rsid w:val="00CB2E0F"/>
    <w:rsid w:val="00CB7C8B"/>
    <w:rsid w:val="00CC57E6"/>
    <w:rsid w:val="00CC6901"/>
    <w:rsid w:val="00CE3A90"/>
    <w:rsid w:val="00CE59BC"/>
    <w:rsid w:val="00CE5F7B"/>
    <w:rsid w:val="00D26AC8"/>
    <w:rsid w:val="00D46C35"/>
    <w:rsid w:val="00D53650"/>
    <w:rsid w:val="00D628F6"/>
    <w:rsid w:val="00D70F8A"/>
    <w:rsid w:val="00D84DB3"/>
    <w:rsid w:val="00DA59B0"/>
    <w:rsid w:val="00DA60A0"/>
    <w:rsid w:val="00DC546B"/>
    <w:rsid w:val="00DD56BD"/>
    <w:rsid w:val="00DF6689"/>
    <w:rsid w:val="00E004BA"/>
    <w:rsid w:val="00E13CC7"/>
    <w:rsid w:val="00E13F00"/>
    <w:rsid w:val="00E17DC8"/>
    <w:rsid w:val="00E3315A"/>
    <w:rsid w:val="00E60203"/>
    <w:rsid w:val="00E8438E"/>
    <w:rsid w:val="00E86F68"/>
    <w:rsid w:val="00EA6BD1"/>
    <w:rsid w:val="00EA6EB2"/>
    <w:rsid w:val="00EB2A8B"/>
    <w:rsid w:val="00EB453A"/>
    <w:rsid w:val="00ED0638"/>
    <w:rsid w:val="00EE0619"/>
    <w:rsid w:val="00EE7600"/>
    <w:rsid w:val="00EF68DC"/>
    <w:rsid w:val="00EF6E04"/>
    <w:rsid w:val="00F46B03"/>
    <w:rsid w:val="00F625A4"/>
    <w:rsid w:val="00FC4EEE"/>
    <w:rsid w:val="00FD0F07"/>
    <w:rsid w:val="00FF23AB"/>
    <w:rsid w:val="00FF38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4E3CE"/>
  <w15:docId w15:val="{4E50ED14-7270-4DD8-AE43-3B98CF2BA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3C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21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21DC"/>
  </w:style>
  <w:style w:type="paragraph" w:styleId="Footer">
    <w:name w:val="footer"/>
    <w:basedOn w:val="Normal"/>
    <w:link w:val="FooterChar"/>
    <w:uiPriority w:val="99"/>
    <w:semiHidden/>
    <w:unhideWhenUsed/>
    <w:rsid w:val="002921D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921DC"/>
  </w:style>
  <w:style w:type="character" w:styleId="Hyperlink">
    <w:name w:val="Hyperlink"/>
    <w:basedOn w:val="DefaultParagraphFont"/>
    <w:uiPriority w:val="99"/>
    <w:unhideWhenUsed/>
    <w:rsid w:val="003572B3"/>
    <w:rPr>
      <w:color w:val="0000FF" w:themeColor="hyperlink"/>
      <w:u w:val="single"/>
    </w:rPr>
  </w:style>
  <w:style w:type="character" w:customStyle="1" w:styleId="apple-converted-space">
    <w:name w:val="apple-converted-space"/>
    <w:basedOn w:val="DefaultParagraphFont"/>
    <w:rsid w:val="00C31A37"/>
  </w:style>
  <w:style w:type="character" w:customStyle="1" w:styleId="ref-title">
    <w:name w:val="ref-title"/>
    <w:basedOn w:val="DefaultParagraphFont"/>
    <w:rsid w:val="00625F21"/>
  </w:style>
  <w:style w:type="character" w:customStyle="1" w:styleId="ref-journal">
    <w:name w:val="ref-journal"/>
    <w:basedOn w:val="DefaultParagraphFont"/>
    <w:rsid w:val="00625F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062756">
      <w:bodyDiv w:val="1"/>
      <w:marLeft w:val="0"/>
      <w:marRight w:val="0"/>
      <w:marTop w:val="0"/>
      <w:marBottom w:val="0"/>
      <w:divBdr>
        <w:top w:val="none" w:sz="0" w:space="0" w:color="auto"/>
        <w:left w:val="none" w:sz="0" w:space="0" w:color="auto"/>
        <w:bottom w:val="none" w:sz="0" w:space="0" w:color="auto"/>
        <w:right w:val="none" w:sz="0" w:space="0" w:color="auto"/>
      </w:divBdr>
    </w:div>
    <w:div w:id="1235357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1320</Words>
  <Characters>7526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2019-11-03T17:24:00Z</dcterms:created>
  <dcterms:modified xsi:type="dcterms:W3CDTF">2019-11-03T17:24:00Z</dcterms:modified>
</cp:coreProperties>
</file>